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AB9F" w14:textId="2EAD476D" w:rsidR="001D5DA7" w:rsidRPr="00CE0424" w:rsidRDefault="001D5DA7" w:rsidP="001D5DA7">
      <w:pPr>
        <w:pStyle w:val="3GPPHeader"/>
        <w:spacing w:after="60"/>
        <w:rPr>
          <w:sz w:val="32"/>
          <w:szCs w:val="32"/>
          <w:highlight w:val="yellow"/>
        </w:rPr>
      </w:pPr>
      <w:r w:rsidRPr="00CE0424">
        <w:t>3GPP TSG-RAN WG</w:t>
      </w:r>
      <w:r>
        <w:t>1</w:t>
      </w:r>
      <w:r w:rsidRPr="00CE0424">
        <w:t xml:space="preserve"> </w:t>
      </w:r>
      <w:r>
        <w:t xml:space="preserve">Meeting </w:t>
      </w:r>
      <w:r w:rsidRPr="00CE0424">
        <w:t>#</w:t>
      </w:r>
      <w:r>
        <w:t>109-e</w:t>
      </w:r>
      <w:r w:rsidRPr="00CE0424">
        <w:tab/>
      </w:r>
      <w:r w:rsidRPr="00CE0424">
        <w:rPr>
          <w:sz w:val="32"/>
          <w:szCs w:val="32"/>
        </w:rPr>
        <w:t>Tdoc R</w:t>
      </w:r>
      <w:r>
        <w:rPr>
          <w:sz w:val="32"/>
          <w:szCs w:val="32"/>
        </w:rPr>
        <w:t>1</w:t>
      </w:r>
      <w:r w:rsidRPr="00CE0424">
        <w:rPr>
          <w:sz w:val="32"/>
          <w:szCs w:val="32"/>
        </w:rPr>
        <w:t>-</w:t>
      </w:r>
      <w:r>
        <w:rPr>
          <w:sz w:val="32"/>
          <w:szCs w:val="32"/>
        </w:rPr>
        <w:t>22</w:t>
      </w:r>
      <w:r w:rsidR="00595458">
        <w:rPr>
          <w:sz w:val="32"/>
          <w:szCs w:val="32"/>
        </w:rPr>
        <w:t>03286</w:t>
      </w:r>
    </w:p>
    <w:p w14:paraId="38D0CA21" w14:textId="77777777" w:rsidR="001D5DA7" w:rsidRPr="00F36A67" w:rsidRDefault="001D5DA7" w:rsidP="001D5DA7">
      <w:pPr>
        <w:pStyle w:val="3GPPHeader"/>
      </w:pPr>
      <w:r w:rsidRPr="00F36A67">
        <w:t>Online, May 16</w:t>
      </w:r>
      <w:r w:rsidRPr="00F36A67">
        <w:rPr>
          <w:vertAlign w:val="superscript"/>
        </w:rPr>
        <w:t>th</w:t>
      </w:r>
      <w:r w:rsidRPr="00F36A67">
        <w:t xml:space="preserve"> – 27</w:t>
      </w:r>
      <w:r w:rsidRPr="00F36A67">
        <w:rPr>
          <w:vertAlign w:val="superscript"/>
        </w:rPr>
        <w:t>th</w:t>
      </w:r>
      <w:r w:rsidRPr="00F36A67">
        <w:t>, 2022</w:t>
      </w:r>
    </w:p>
    <w:p w14:paraId="3CE725E3" w14:textId="77777777" w:rsidR="001D5DA7" w:rsidRPr="00CE0424" w:rsidRDefault="001D5DA7" w:rsidP="001D5DA7">
      <w:pPr>
        <w:pStyle w:val="3GPPHeader"/>
      </w:pPr>
    </w:p>
    <w:p w14:paraId="0AA53D66" w14:textId="70114897" w:rsidR="001D5DA7" w:rsidRPr="00024FC9" w:rsidRDefault="001D5DA7" w:rsidP="001D5DA7">
      <w:pPr>
        <w:pStyle w:val="3GPPHeader"/>
        <w:rPr>
          <w:sz w:val="22"/>
        </w:rPr>
      </w:pPr>
      <w:r w:rsidRPr="00024FC9">
        <w:rPr>
          <w:sz w:val="22"/>
        </w:rPr>
        <w:t>Agenda Item:</w:t>
      </w:r>
      <w:r w:rsidRPr="00024FC9">
        <w:rPr>
          <w:sz w:val="22"/>
        </w:rPr>
        <w:tab/>
        <w:t>9.2.4.2</w:t>
      </w:r>
    </w:p>
    <w:p w14:paraId="003133EC" w14:textId="77777777" w:rsidR="001D5DA7" w:rsidRPr="00CE0424" w:rsidRDefault="001D5DA7" w:rsidP="001D5DA7">
      <w:pPr>
        <w:pStyle w:val="3GPPHeader"/>
        <w:rPr>
          <w:sz w:val="22"/>
        </w:rPr>
      </w:pPr>
      <w:r>
        <w:rPr>
          <w:sz w:val="22"/>
        </w:rPr>
        <w:t>Source:</w:t>
      </w:r>
      <w:r w:rsidRPr="00CE0424">
        <w:rPr>
          <w:sz w:val="22"/>
        </w:rPr>
        <w:tab/>
        <w:t>Ericsson</w:t>
      </w:r>
    </w:p>
    <w:p w14:paraId="7AA18B3F" w14:textId="4E621322" w:rsidR="001D5DA7" w:rsidRPr="00CE0424" w:rsidRDefault="001D5DA7" w:rsidP="001D5DA7">
      <w:pPr>
        <w:pStyle w:val="3GPPHeader"/>
        <w:rPr>
          <w:sz w:val="22"/>
        </w:rPr>
      </w:pPr>
      <w:r>
        <w:rPr>
          <w:sz w:val="22"/>
        </w:rPr>
        <w:t>Title:</w:t>
      </w:r>
      <w:r w:rsidRPr="00CE0424">
        <w:rPr>
          <w:sz w:val="22"/>
        </w:rPr>
        <w:tab/>
      </w:r>
      <w:r>
        <w:rPr>
          <w:sz w:val="22"/>
        </w:rPr>
        <w:t>Discussion on AI-Positioning</w:t>
      </w:r>
    </w:p>
    <w:p w14:paraId="2D5672ED" w14:textId="0A9559B8" w:rsidR="00E90E49" w:rsidRPr="001D5DA7" w:rsidRDefault="001D5DA7" w:rsidP="001D5DA7">
      <w:pPr>
        <w:pStyle w:val="3GPPHeader"/>
        <w:rPr>
          <w:sz w:val="22"/>
        </w:rPr>
      </w:pPr>
      <w:r w:rsidRPr="00CE0424">
        <w:rPr>
          <w:sz w:val="22"/>
        </w:rPr>
        <w:t>Document for:</w:t>
      </w:r>
      <w:r w:rsidRPr="00CE0424">
        <w:rPr>
          <w:sz w:val="22"/>
        </w:rPr>
        <w:tab/>
      </w:r>
      <w:r w:rsidRPr="00054E43">
        <w:rPr>
          <w:sz w:val="22"/>
        </w:rPr>
        <w:t>Discussion, Decision</w:t>
      </w:r>
    </w:p>
    <w:p w14:paraId="6883CB62" w14:textId="77777777" w:rsidR="00E90E49" w:rsidRPr="00AF2D17" w:rsidRDefault="00230D18" w:rsidP="00CE0424">
      <w:pPr>
        <w:pStyle w:val="Heading1"/>
        <w:rPr>
          <w:lang w:val="en-US"/>
        </w:rPr>
      </w:pPr>
      <w:r w:rsidRPr="00AF2D17">
        <w:rPr>
          <w:lang w:val="en-US"/>
        </w:rPr>
        <w:t>1</w:t>
      </w:r>
      <w:r w:rsidRPr="00AF2D17">
        <w:rPr>
          <w:lang w:val="en-US"/>
        </w:rPr>
        <w:tab/>
      </w:r>
      <w:r w:rsidR="00E90E49" w:rsidRPr="00AF2D17">
        <w:rPr>
          <w:lang w:val="en-US"/>
        </w:rPr>
        <w:t>Introduction</w:t>
      </w:r>
    </w:p>
    <w:p w14:paraId="12372AB8" w14:textId="63E73EC5" w:rsidR="009C4591" w:rsidRDefault="009C4591" w:rsidP="009C4591">
      <w:pPr>
        <w:pStyle w:val="BodyText"/>
      </w:pPr>
      <w:r>
        <w:t xml:space="preserve">In RAN#94e, the new study item on </w:t>
      </w:r>
      <w:r w:rsidRPr="000064F4">
        <w:t>Artificial Intelligence (AI)/Machine Learning (ML) for NR Air Interface</w:t>
      </w:r>
      <w:r>
        <w:t xml:space="preserve"> was approved </w:t>
      </w:r>
      <w:r>
        <w:fldChar w:fldCharType="begin"/>
      </w:r>
      <w:r>
        <w:instrText xml:space="preserve"> REF _Ref100217368 \r \h </w:instrText>
      </w:r>
      <w:r>
        <w:fldChar w:fldCharType="separate"/>
      </w:r>
      <w:r w:rsidR="00CB6F85">
        <w:t>[1]</w:t>
      </w:r>
      <w:r>
        <w:fldChar w:fldCharType="end"/>
      </w:r>
      <w:r>
        <w:t xml:space="preserve">. This is the first AI/ML study for 3GPP RAN1, and the intention is to explore the 3GPP framework for adopting AI/ML in the air interface. The study needs to investigate AI/ML model characterization, various levels of collaboration between UE and network, data sets for training/validation/testing/inference, life cycle management, etc. The investigation should also consider </w:t>
      </w:r>
      <w:r>
        <w:rPr>
          <w:bCs/>
        </w:rPr>
        <w:t>aspects such as performance, robustness, complexity, and potential specification impact.</w:t>
      </w:r>
    </w:p>
    <w:p w14:paraId="696E83D3" w14:textId="33D8BFF0" w:rsidR="009C4591" w:rsidRDefault="009C4591" w:rsidP="009C4591">
      <w:pPr>
        <w:pStyle w:val="BodyText"/>
      </w:pPr>
      <w:r>
        <w:t xml:space="preserve">One use case identified for the pilot study is positioning accuracy enhancements </w:t>
      </w:r>
      <w:r>
        <w:fldChar w:fldCharType="begin"/>
      </w:r>
      <w:r>
        <w:instrText xml:space="preserve"> REF _Ref100217368 \r \h </w:instrText>
      </w:r>
      <w:r>
        <w:fldChar w:fldCharType="separate"/>
      </w:r>
      <w:r w:rsidR="00CB6F85">
        <w:t>[1]</w:t>
      </w:r>
      <w:r>
        <w:fldChar w:fldCharType="end"/>
      </w:r>
      <w:r>
        <w:t>:</w:t>
      </w:r>
    </w:p>
    <w:tbl>
      <w:tblPr>
        <w:tblStyle w:val="TableGrid"/>
        <w:tblW w:w="0" w:type="auto"/>
        <w:tblLook w:val="04A0" w:firstRow="1" w:lastRow="0" w:firstColumn="1" w:lastColumn="0" w:noHBand="0" w:noVBand="1"/>
      </w:tblPr>
      <w:tblGrid>
        <w:gridCol w:w="9629"/>
      </w:tblGrid>
      <w:tr w:rsidR="009C4591" w14:paraId="17015A25" w14:textId="77777777" w:rsidTr="009C4591">
        <w:tc>
          <w:tcPr>
            <w:tcW w:w="9629" w:type="dxa"/>
          </w:tcPr>
          <w:p w14:paraId="1265DF05" w14:textId="77777777" w:rsidR="009C4591" w:rsidRDefault="009C4591" w:rsidP="009C4591">
            <w:pPr>
              <w:spacing w:after="0"/>
              <w:rPr>
                <w:rFonts w:asciiTheme="minorHAnsi" w:hAnsiTheme="minorHAnsi"/>
                <w:bCs/>
              </w:rPr>
            </w:pPr>
            <w:r>
              <w:rPr>
                <w:bCs/>
              </w:rPr>
              <w:t xml:space="preserve">Use cases to focus on: </w:t>
            </w:r>
          </w:p>
          <w:p w14:paraId="69296B0D" w14:textId="77777777" w:rsidR="009C4591" w:rsidRDefault="009C4591" w:rsidP="009C4591">
            <w:pPr>
              <w:numPr>
                <w:ilvl w:val="0"/>
                <w:numId w:val="25"/>
              </w:numPr>
              <w:spacing w:after="0" w:line="256" w:lineRule="auto"/>
              <w:rPr>
                <w:bCs/>
              </w:rPr>
            </w:pPr>
            <w:r>
              <w:rPr>
                <w:bCs/>
              </w:rPr>
              <w:t xml:space="preserve">Initial set of use cases includes: </w:t>
            </w:r>
          </w:p>
          <w:p w14:paraId="74FCC050" w14:textId="77777777" w:rsidR="009C4591" w:rsidRDefault="009C4591" w:rsidP="009C4591">
            <w:pPr>
              <w:numPr>
                <w:ilvl w:val="1"/>
                <w:numId w:val="25"/>
              </w:numPr>
              <w:spacing w:after="0" w:line="256" w:lineRule="auto"/>
              <w:rPr>
                <w:bCs/>
              </w:rPr>
            </w:pPr>
            <w:r>
              <w:rPr>
                <w:bCs/>
              </w:rPr>
              <w:t>CSI feedback enhancement, e.g., overhead reduction, improved accuracy, prediction [RAN1]</w:t>
            </w:r>
          </w:p>
          <w:p w14:paraId="1F6AC12A" w14:textId="77777777" w:rsidR="009C4591" w:rsidRDefault="009C4591" w:rsidP="009C4591">
            <w:pPr>
              <w:numPr>
                <w:ilvl w:val="1"/>
                <w:numId w:val="25"/>
              </w:numPr>
              <w:spacing w:after="0" w:line="256" w:lineRule="auto"/>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D8124B9" w14:textId="77777777" w:rsidR="009C4591" w:rsidRPr="009C4591" w:rsidRDefault="009C4591" w:rsidP="009C4591">
            <w:pPr>
              <w:numPr>
                <w:ilvl w:val="1"/>
                <w:numId w:val="25"/>
              </w:numPr>
              <w:spacing w:after="0" w:line="256" w:lineRule="auto"/>
              <w:rPr>
                <w:color w:val="FF0000"/>
              </w:rPr>
            </w:pPr>
            <w:r w:rsidRPr="009C4591">
              <w:rPr>
                <w:color w:val="FF0000"/>
              </w:rPr>
              <w:t>Positioning accuracy enhancements for different scenarios including, e.g., those with</w:t>
            </w:r>
            <w:r w:rsidRPr="009C4591">
              <w:rPr>
                <w:rStyle w:val="normaltextrun"/>
                <w:color w:val="FF0000"/>
                <w:shd w:val="clear" w:color="auto" w:fill="FFFFFF"/>
              </w:rPr>
              <w:t> heavy</w:t>
            </w:r>
            <w:r w:rsidRPr="009C4591">
              <w:rPr>
                <w:color w:val="FF0000"/>
              </w:rPr>
              <w:t xml:space="preserve"> NLOS </w:t>
            </w:r>
            <w:r w:rsidRPr="009C4591">
              <w:rPr>
                <w:rStyle w:val="normaltextrun"/>
                <w:color w:val="FF0000"/>
                <w:shd w:val="clear" w:color="auto" w:fill="FFFFFF"/>
              </w:rPr>
              <w:t xml:space="preserve">conditions [RAN1] </w:t>
            </w:r>
          </w:p>
          <w:p w14:paraId="3E6ABD73" w14:textId="77777777" w:rsidR="009C4591" w:rsidRDefault="009C4591" w:rsidP="009C4591">
            <w:pPr>
              <w:numPr>
                <w:ilvl w:val="0"/>
                <w:numId w:val="25"/>
              </w:numPr>
              <w:spacing w:after="0" w:line="256" w:lineRule="auto"/>
              <w:rPr>
                <w:bCs/>
              </w:rPr>
            </w:pPr>
            <w:r>
              <w:rPr>
                <w:bCs/>
              </w:rPr>
              <w:t>Finalize representative sub use cases for each use case for characterization and baseline performance evaluations by RAN#98</w:t>
            </w:r>
          </w:p>
          <w:p w14:paraId="1FF2C25D" w14:textId="77777777" w:rsidR="009C4591" w:rsidRDefault="009C4591" w:rsidP="009C4591">
            <w:pPr>
              <w:numPr>
                <w:ilvl w:val="1"/>
                <w:numId w:val="25"/>
              </w:numPr>
              <w:spacing w:after="0" w:line="256" w:lineRule="auto"/>
              <w:rPr>
                <w:bCs/>
              </w:rPr>
            </w:pPr>
            <w:r>
              <w:rPr>
                <w:bCs/>
              </w:rPr>
              <w:t>The AI/ML approaches for the selected sub use cases need to be diverse enough to support various requirements on the gNB-UE collaboration levels</w:t>
            </w:r>
          </w:p>
          <w:p w14:paraId="578EA94A" w14:textId="77777777" w:rsidR="009C4591" w:rsidRDefault="009C4591" w:rsidP="00CE0424">
            <w:pPr>
              <w:pStyle w:val="BodyText"/>
            </w:pPr>
          </w:p>
        </w:tc>
      </w:tr>
    </w:tbl>
    <w:p w14:paraId="231E64EA" w14:textId="622D6304" w:rsidR="00477768" w:rsidRDefault="00477768" w:rsidP="00CE0424">
      <w:pPr>
        <w:pStyle w:val="BodyText"/>
      </w:pPr>
    </w:p>
    <w:p w14:paraId="023C7E61" w14:textId="5A6899F0" w:rsidR="009C4591" w:rsidRPr="00CE0424" w:rsidRDefault="009C4591" w:rsidP="00CE0424">
      <w:pPr>
        <w:pStyle w:val="BodyText"/>
      </w:pPr>
      <w:r>
        <w:t xml:space="preserve">In this contribution, the positioning use case and relevant sub use cases for positioning and enhancement areas will be discussed. </w:t>
      </w:r>
    </w:p>
    <w:p w14:paraId="60123794" w14:textId="5DA3C991" w:rsidR="004000E8" w:rsidRPr="00AF2D17" w:rsidRDefault="00230D18" w:rsidP="00CE0424">
      <w:pPr>
        <w:pStyle w:val="Heading1"/>
        <w:rPr>
          <w:lang w:val="en-US"/>
        </w:rPr>
      </w:pPr>
      <w:bookmarkStart w:id="0" w:name="_Ref178064866"/>
      <w:r w:rsidRPr="00AF2D17">
        <w:rPr>
          <w:lang w:val="en-US"/>
        </w:rPr>
        <w:t>2</w:t>
      </w:r>
      <w:r w:rsidRPr="00AF2D17">
        <w:rPr>
          <w:lang w:val="en-US"/>
        </w:rPr>
        <w:tab/>
      </w:r>
      <w:r w:rsidR="004000E8" w:rsidRPr="00AF2D17">
        <w:rPr>
          <w:lang w:val="en-US"/>
        </w:rPr>
        <w:t>Discussion</w:t>
      </w:r>
      <w:bookmarkEnd w:id="0"/>
    </w:p>
    <w:p w14:paraId="7FC87B43" w14:textId="6FBB93FD" w:rsidR="00A4179D" w:rsidRPr="00AF2D17" w:rsidRDefault="00024FC9" w:rsidP="00024FC9">
      <w:pPr>
        <w:rPr>
          <w:lang w:eastAsia="ja-JP"/>
        </w:rPr>
      </w:pPr>
      <w:r w:rsidRPr="00AF2D17">
        <w:rPr>
          <w:lang w:eastAsia="ja-JP"/>
        </w:rPr>
        <w:t xml:space="preserve">Cellular based positioning methods were standardized for NR in Rel-16 and several enhancements were added in Rel-17. With the larger bandwidths typically available in NR, positioning performance has the potential to be more accurate than for LTE, but there are still challenges and impairments in real deployments that should be considered. As discussed during the definition of the study item </w:t>
      </w:r>
      <w:r w:rsidR="00360882" w:rsidRPr="00AF2D17">
        <w:rPr>
          <w:lang w:eastAsia="ja-JP"/>
        </w:rPr>
        <w:fldChar w:fldCharType="begin"/>
      </w:r>
      <w:r w:rsidR="00360882" w:rsidRPr="00AF2D17">
        <w:rPr>
          <w:lang w:eastAsia="ja-JP"/>
        </w:rPr>
        <w:instrText xml:space="preserve"> REF _Ref100217368 \r \h </w:instrText>
      </w:r>
      <w:r w:rsidR="00360882" w:rsidRPr="00AF2D17">
        <w:rPr>
          <w:lang w:eastAsia="ja-JP"/>
        </w:rPr>
      </w:r>
      <w:r w:rsidR="00360882" w:rsidRPr="00AF2D17">
        <w:rPr>
          <w:lang w:eastAsia="ja-JP"/>
        </w:rPr>
        <w:fldChar w:fldCharType="separate"/>
      </w:r>
      <w:r w:rsidR="00CB6F85">
        <w:rPr>
          <w:lang w:eastAsia="ja-JP"/>
        </w:rPr>
        <w:t>[1]</w:t>
      </w:r>
      <w:r w:rsidR="00360882" w:rsidRPr="00AF2D17">
        <w:rPr>
          <w:lang w:eastAsia="ja-JP"/>
        </w:rPr>
        <w:fldChar w:fldCharType="end"/>
      </w:r>
      <w:r w:rsidRPr="00AF2D17">
        <w:rPr>
          <w:lang w:eastAsia="ja-JP"/>
        </w:rPr>
        <w:t>, there is potential to improve positioning performance using AI/ML. To limit the scope of the AI/ML use case discussion, we propose to focus on positioning accuracy enhancements and overhead reduction</w:t>
      </w:r>
      <w:r w:rsidR="000D010E" w:rsidRPr="00AF2D17">
        <w:rPr>
          <w:lang w:eastAsia="ja-JP"/>
        </w:rPr>
        <w:t xml:space="preserve">. </w:t>
      </w:r>
      <w:r w:rsidR="000D010E">
        <w:rPr>
          <w:lang w:eastAsia="ja-JP"/>
        </w:rPr>
        <w:t xml:space="preserve">Overhead reduction could for example be using sparser PRS/SRS </w:t>
      </w:r>
      <w:proofErr w:type="gramStart"/>
      <w:r w:rsidR="000D010E">
        <w:rPr>
          <w:lang w:eastAsia="ja-JP"/>
        </w:rPr>
        <w:t xml:space="preserve">configurations, </w:t>
      </w:r>
      <w:r w:rsidR="000F010B">
        <w:rPr>
          <w:lang w:eastAsia="ja-JP"/>
        </w:rPr>
        <w:t>or</w:t>
      </w:r>
      <w:proofErr w:type="gramEnd"/>
      <w:r w:rsidR="000F010B">
        <w:rPr>
          <w:lang w:eastAsia="ja-JP"/>
        </w:rPr>
        <w:t xml:space="preserve"> </w:t>
      </w:r>
      <w:r w:rsidR="000D010E">
        <w:rPr>
          <w:lang w:eastAsia="ja-JP"/>
        </w:rPr>
        <w:t>using less repetitions.</w:t>
      </w:r>
    </w:p>
    <w:p w14:paraId="1CA0BC6C" w14:textId="0A293132" w:rsidR="00A4179D" w:rsidRPr="00AF2D17" w:rsidRDefault="00A4179D" w:rsidP="003E5A31">
      <w:pPr>
        <w:pStyle w:val="Heading2"/>
        <w:rPr>
          <w:lang w:val="en-US"/>
        </w:rPr>
      </w:pPr>
      <w:r w:rsidRPr="00AF2D17">
        <w:rPr>
          <w:lang w:val="en-US"/>
        </w:rPr>
        <w:lastRenderedPageBreak/>
        <w:t xml:space="preserve">2.1 </w:t>
      </w:r>
      <w:r w:rsidR="00B40850">
        <w:rPr>
          <w:lang w:val="en-US"/>
        </w:rPr>
        <w:t>Sub</w:t>
      </w:r>
      <w:r w:rsidR="00E15AE7" w:rsidRPr="00AF2D17">
        <w:rPr>
          <w:lang w:val="en-US"/>
        </w:rPr>
        <w:t xml:space="preserve"> use cases</w:t>
      </w:r>
      <w:r w:rsidR="00B40850">
        <w:rPr>
          <w:lang w:val="en-US"/>
        </w:rPr>
        <w:t xml:space="preserve"> and collaboration levels</w:t>
      </w:r>
    </w:p>
    <w:p w14:paraId="21E26072" w14:textId="4B590508" w:rsidR="003E5A31" w:rsidRPr="00AF2D17" w:rsidRDefault="003E5A31" w:rsidP="003E5A31">
      <w:pPr>
        <w:rPr>
          <w:lang w:eastAsia="ja-JP"/>
        </w:rPr>
      </w:pPr>
      <w:r w:rsidRPr="00AF2D17">
        <w:rPr>
          <w:lang w:eastAsia="ja-JP"/>
        </w:rPr>
        <w:t>The basic positioning methods</w:t>
      </w:r>
      <w:r w:rsidR="00CC10A8" w:rsidRPr="00AF2D17">
        <w:rPr>
          <w:lang w:eastAsia="ja-JP"/>
        </w:rPr>
        <w:t xml:space="preserve"> defined for NR are multi-RTT, DL-TDOA, UL-TDOA, DL-AOD, UL-AOA, and </w:t>
      </w:r>
      <w:r w:rsidR="009E1AE8">
        <w:rPr>
          <w:lang w:eastAsia="ja-JP"/>
        </w:rPr>
        <w:t>E-</w:t>
      </w:r>
      <w:r w:rsidR="00CC10A8" w:rsidRPr="00AF2D17">
        <w:rPr>
          <w:lang w:eastAsia="ja-JP"/>
        </w:rPr>
        <w:t>CID (Cell ID). These methods</w:t>
      </w:r>
      <w:r w:rsidRPr="00AF2D17">
        <w:rPr>
          <w:lang w:eastAsia="ja-JP"/>
        </w:rPr>
        <w:t xml:space="preserve"> are based on trilateration using range measurements, triangulation using angle of arrival/departure measurements</w:t>
      </w:r>
      <w:r w:rsidR="00CC10A8" w:rsidRPr="00AF2D17">
        <w:rPr>
          <w:lang w:eastAsia="ja-JP"/>
        </w:rPr>
        <w:t xml:space="preserve">, </w:t>
      </w:r>
      <w:r w:rsidR="000A3703" w:rsidRPr="00AF2D17">
        <w:rPr>
          <w:lang w:eastAsia="ja-JP"/>
        </w:rPr>
        <w:t>positioning estimation using range difference measurements</w:t>
      </w:r>
      <w:r w:rsidR="00CC10A8" w:rsidRPr="00AF2D17">
        <w:rPr>
          <w:lang w:eastAsia="ja-JP"/>
        </w:rPr>
        <w:t xml:space="preserve"> and cell identity information combined with other measurement reports</w:t>
      </w:r>
      <w:r w:rsidR="000A3703" w:rsidRPr="00AF2D17">
        <w:rPr>
          <w:lang w:eastAsia="ja-JP"/>
        </w:rPr>
        <w:t>. Accurate measurements of time of arrival, time difference of arrival and arrival/departure angle are crucial to get accurate positioning estimation. It is also crucial to use measurements that are retrieved from line of sight (L</w:t>
      </w:r>
      <w:r w:rsidR="006C5EA4" w:rsidRPr="00AF2D17">
        <w:rPr>
          <w:lang w:eastAsia="ja-JP"/>
        </w:rPr>
        <w:t>O</w:t>
      </w:r>
      <w:r w:rsidR="000A3703" w:rsidRPr="00AF2D17">
        <w:rPr>
          <w:lang w:eastAsia="ja-JP"/>
        </w:rPr>
        <w:t>S) receptions. In heavy non-L</w:t>
      </w:r>
      <w:r w:rsidR="006C5EA4" w:rsidRPr="00AF2D17">
        <w:rPr>
          <w:lang w:eastAsia="ja-JP"/>
        </w:rPr>
        <w:t>OS</w:t>
      </w:r>
      <w:r w:rsidR="000A3703" w:rsidRPr="00AF2D17">
        <w:rPr>
          <w:lang w:eastAsia="ja-JP"/>
        </w:rPr>
        <w:t xml:space="preserve"> (</w:t>
      </w:r>
      <w:r w:rsidR="006C5EA4" w:rsidRPr="00AF2D17">
        <w:rPr>
          <w:lang w:eastAsia="ja-JP"/>
        </w:rPr>
        <w:t>NLO</w:t>
      </w:r>
      <w:r w:rsidR="000A3703" w:rsidRPr="00AF2D17">
        <w:rPr>
          <w:lang w:eastAsia="ja-JP"/>
        </w:rPr>
        <w:t>S), it is difficult to correctly characterize if the measurement is L</w:t>
      </w:r>
      <w:r w:rsidR="006C5EA4" w:rsidRPr="00AF2D17">
        <w:rPr>
          <w:lang w:eastAsia="ja-JP"/>
        </w:rPr>
        <w:t>O</w:t>
      </w:r>
      <w:r w:rsidR="000A3703" w:rsidRPr="00AF2D17">
        <w:rPr>
          <w:lang w:eastAsia="ja-JP"/>
        </w:rPr>
        <w:t>S or</w:t>
      </w:r>
      <w:r w:rsidR="006C5EA4" w:rsidRPr="00AF2D17">
        <w:rPr>
          <w:lang w:eastAsia="ja-JP"/>
        </w:rPr>
        <w:t xml:space="preserve"> NLO</w:t>
      </w:r>
      <w:r w:rsidR="000A3703" w:rsidRPr="00AF2D17">
        <w:rPr>
          <w:lang w:eastAsia="ja-JP"/>
        </w:rPr>
        <w:t>S</w:t>
      </w:r>
      <w:r w:rsidR="000F010B">
        <w:rPr>
          <w:lang w:eastAsia="ja-JP"/>
        </w:rPr>
        <w:t xml:space="preserve"> </w:t>
      </w:r>
      <w:proofErr w:type="gramStart"/>
      <w:r w:rsidR="000F010B">
        <w:rPr>
          <w:lang w:eastAsia="ja-JP"/>
        </w:rPr>
        <w:t>and also</w:t>
      </w:r>
      <w:proofErr w:type="gramEnd"/>
      <w:r w:rsidR="000F010B">
        <w:rPr>
          <w:lang w:eastAsia="ja-JP"/>
        </w:rPr>
        <w:t xml:space="preserve"> challenging to achieve a sufficient number of LOS links for the positioning estimation procedure</w:t>
      </w:r>
      <w:r w:rsidR="000A3703" w:rsidRPr="00AF2D17">
        <w:rPr>
          <w:lang w:eastAsia="ja-JP"/>
        </w:rPr>
        <w:t xml:space="preserve">. </w:t>
      </w:r>
    </w:p>
    <w:p w14:paraId="127E31BC" w14:textId="0C453D4D" w:rsidR="00BB50AC" w:rsidRPr="00AF2D17" w:rsidRDefault="00BB50AC" w:rsidP="003E5A31">
      <w:pPr>
        <w:rPr>
          <w:lang w:eastAsia="ja-JP"/>
        </w:rPr>
      </w:pPr>
      <w:r w:rsidRPr="00AF2D17">
        <w:rPr>
          <w:lang w:eastAsia="ja-JP"/>
        </w:rPr>
        <w:t xml:space="preserve">The specified positioning solutions can be based on UE reports or gNB reports, so AI/ML models could be deployed and used for inference in UE and/or NW. </w:t>
      </w:r>
    </w:p>
    <w:p w14:paraId="0865956B" w14:textId="0E5682E2" w:rsidR="00A4179D" w:rsidRPr="00AF2D17" w:rsidRDefault="008C1676" w:rsidP="00A4179D">
      <w:pPr>
        <w:rPr>
          <w:lang w:eastAsia="ja-JP"/>
        </w:rPr>
      </w:pPr>
      <w:r w:rsidRPr="00AF2D17">
        <w:rPr>
          <w:lang w:eastAsia="ja-JP"/>
        </w:rPr>
        <w:t xml:space="preserve">Within the scope of this study </w:t>
      </w:r>
      <w:proofErr w:type="gramStart"/>
      <w:r w:rsidRPr="00AF2D17">
        <w:rPr>
          <w:lang w:eastAsia="ja-JP"/>
        </w:rPr>
        <w:t>item</w:t>
      </w:r>
      <w:proofErr w:type="gramEnd"/>
      <w:r w:rsidR="00C56F62">
        <w:rPr>
          <w:lang w:eastAsia="ja-JP"/>
        </w:rPr>
        <w:t xml:space="preserve"> it</w:t>
      </w:r>
      <w:r w:rsidRPr="00AF2D17">
        <w:rPr>
          <w:lang w:eastAsia="ja-JP"/>
        </w:rPr>
        <w:t xml:space="preserve"> is proposed to explore and evaluate if AI/ML based models can improve positioning performance by for example improving</w:t>
      </w:r>
      <w:r w:rsidR="006C5EA4" w:rsidRPr="00AF2D17">
        <w:rPr>
          <w:lang w:eastAsia="ja-JP"/>
        </w:rPr>
        <w:t xml:space="preserve"> time of arrival estimation using AL/ML, improving channel information reporting using AI/ML models, or improving LOS/NLOS prediction. AI/ML models could be single sided or dual sided. </w:t>
      </w:r>
    </w:p>
    <w:p w14:paraId="5941326B" w14:textId="2767B836" w:rsidR="00E15AE7" w:rsidRPr="00AF2D17" w:rsidRDefault="00CC10A8" w:rsidP="00A4179D">
      <w:pPr>
        <w:rPr>
          <w:lang w:eastAsia="ja-JP"/>
        </w:rPr>
      </w:pPr>
      <w:r w:rsidRPr="00AF2D17">
        <w:rPr>
          <w:lang w:eastAsia="ja-JP"/>
        </w:rPr>
        <w:t>Within 3GPP, use cases such as positioning for Industrial IoT, railway, automotive, and commercial use</w:t>
      </w:r>
      <w:r w:rsidR="00C56F62">
        <w:rPr>
          <w:lang w:eastAsia="ja-JP"/>
        </w:rPr>
        <w:t xml:space="preserve"> are defined </w:t>
      </w:r>
      <w:r w:rsidR="00C56F62">
        <w:rPr>
          <w:lang w:eastAsia="ja-JP"/>
        </w:rPr>
        <w:fldChar w:fldCharType="begin"/>
      </w:r>
      <w:r w:rsidR="00C56F62">
        <w:rPr>
          <w:lang w:eastAsia="ja-JP"/>
        </w:rPr>
        <w:instrText xml:space="preserve"> REF _Ref101885243 \r \h </w:instrText>
      </w:r>
      <w:r w:rsidR="00C56F62">
        <w:rPr>
          <w:lang w:eastAsia="ja-JP"/>
        </w:rPr>
      </w:r>
      <w:r w:rsidR="00C56F62">
        <w:rPr>
          <w:lang w:eastAsia="ja-JP"/>
        </w:rPr>
        <w:fldChar w:fldCharType="separate"/>
      </w:r>
      <w:r w:rsidR="00C56F62">
        <w:rPr>
          <w:lang w:eastAsia="ja-JP"/>
        </w:rPr>
        <w:t>[2]</w:t>
      </w:r>
      <w:r w:rsidR="00C56F62">
        <w:rPr>
          <w:lang w:eastAsia="ja-JP"/>
        </w:rPr>
        <w:fldChar w:fldCharType="end"/>
      </w:r>
      <w:r w:rsidRPr="00AF2D17">
        <w:rPr>
          <w:lang w:eastAsia="ja-JP"/>
        </w:rPr>
        <w:t xml:space="preserve">. </w:t>
      </w:r>
      <w:r w:rsidR="00E15AE7" w:rsidRPr="00AF2D17">
        <w:rPr>
          <w:lang w:eastAsia="ja-JP"/>
        </w:rPr>
        <w:t>The SID explicitly points out scenarios with high NLOS conditions for the positioning use case, so the industrial IoT (</w:t>
      </w:r>
      <w:proofErr w:type="spellStart"/>
      <w:r w:rsidR="00E15AE7" w:rsidRPr="00AF2D17">
        <w:rPr>
          <w:lang w:eastAsia="ja-JP"/>
        </w:rPr>
        <w:t>InF</w:t>
      </w:r>
      <w:proofErr w:type="spellEnd"/>
      <w:r w:rsidR="00E15AE7" w:rsidRPr="00AF2D17">
        <w:rPr>
          <w:lang w:eastAsia="ja-JP"/>
        </w:rPr>
        <w:t xml:space="preserve"> scenario) use case should be prioritized during the SI phase</w:t>
      </w:r>
      <w:r w:rsidR="009C4591" w:rsidRPr="00AF2D17">
        <w:rPr>
          <w:lang w:eastAsia="ja-JP"/>
        </w:rPr>
        <w:t xml:space="preserve">, including both the dense </w:t>
      </w:r>
      <w:r w:rsidR="00CA4A4D">
        <w:rPr>
          <w:lang w:eastAsia="ja-JP"/>
        </w:rPr>
        <w:t xml:space="preserve">blocker </w:t>
      </w:r>
      <w:r w:rsidR="009C4591" w:rsidRPr="00AF2D17">
        <w:rPr>
          <w:lang w:eastAsia="ja-JP"/>
        </w:rPr>
        <w:t xml:space="preserve">and sparse </w:t>
      </w:r>
      <w:r w:rsidR="00CA4A4D">
        <w:rPr>
          <w:lang w:eastAsia="ja-JP"/>
        </w:rPr>
        <w:t xml:space="preserve">blocker </w:t>
      </w:r>
      <w:r w:rsidR="009C4591" w:rsidRPr="00AF2D17">
        <w:rPr>
          <w:lang w:eastAsia="ja-JP"/>
        </w:rPr>
        <w:t>scenarios.</w:t>
      </w:r>
      <w:r w:rsidR="00C56F62">
        <w:rPr>
          <w:lang w:eastAsia="ja-JP"/>
        </w:rPr>
        <w:t xml:space="preserve"> Related to the scenario is the data set to be used for training and testing during the evaluations. </w:t>
      </w:r>
    </w:p>
    <w:p w14:paraId="4631E6EA" w14:textId="0D43D699" w:rsidR="00E15AE7" w:rsidRPr="00AF2D17" w:rsidRDefault="00E15AE7" w:rsidP="00E15AE7">
      <w:pPr>
        <w:pStyle w:val="Proposal"/>
      </w:pPr>
      <w:bookmarkStart w:id="1" w:name="_Toc102134761"/>
      <w:r w:rsidRPr="00AF2D17">
        <w:t xml:space="preserve">Prioritize the </w:t>
      </w:r>
      <w:r w:rsidR="009C4591" w:rsidRPr="00AF2D17">
        <w:t>sparse industrial (</w:t>
      </w:r>
      <w:proofErr w:type="spellStart"/>
      <w:r w:rsidR="009C4591" w:rsidRPr="00AF2D17">
        <w:t>InF</w:t>
      </w:r>
      <w:proofErr w:type="spellEnd"/>
      <w:r w:rsidR="009C4591" w:rsidRPr="00AF2D17">
        <w:t>-SH</w:t>
      </w:r>
      <w:r w:rsidR="00B84CD8" w:rsidRPr="00AF2D17">
        <w:t xml:space="preserve"> scenario</w:t>
      </w:r>
      <w:r w:rsidR="009C4591" w:rsidRPr="00AF2D17">
        <w:t xml:space="preserve">) and </w:t>
      </w:r>
      <w:r w:rsidRPr="00AF2D17">
        <w:t>dense industrial (</w:t>
      </w:r>
      <w:proofErr w:type="spellStart"/>
      <w:r w:rsidRPr="00AF2D17">
        <w:t>InF</w:t>
      </w:r>
      <w:proofErr w:type="spellEnd"/>
      <w:r w:rsidRPr="00AF2D17">
        <w:t>-DH scenario) use case</w:t>
      </w:r>
      <w:r w:rsidR="00B84CD8" w:rsidRPr="00AF2D17">
        <w:t>s</w:t>
      </w:r>
      <w:r w:rsidRPr="00AF2D17">
        <w:t>.</w:t>
      </w:r>
      <w:bookmarkEnd w:id="1"/>
    </w:p>
    <w:p w14:paraId="5191B871" w14:textId="6FF75461" w:rsidR="002225BF" w:rsidRDefault="008556E2" w:rsidP="00A4179D">
      <w:pPr>
        <w:rPr>
          <w:rFonts w:eastAsia="Times" w:cs="Arial"/>
          <w:szCs w:val="20"/>
          <w:lang w:val="en-AU"/>
        </w:rPr>
      </w:pPr>
      <w:r>
        <w:rPr>
          <w:lang w:eastAsia="ja-JP"/>
        </w:rPr>
        <w:t xml:space="preserve">There are a lot of challenges </w:t>
      </w:r>
      <w:r w:rsidR="000F010B">
        <w:rPr>
          <w:lang w:eastAsia="ja-JP"/>
        </w:rPr>
        <w:t>related to</w:t>
      </w:r>
      <w:r>
        <w:rPr>
          <w:lang w:eastAsia="ja-JP"/>
        </w:rPr>
        <w:t xml:space="preserve"> us</w:t>
      </w:r>
      <w:r w:rsidR="000F010B">
        <w:rPr>
          <w:lang w:eastAsia="ja-JP"/>
        </w:rPr>
        <w:t>ing</w:t>
      </w:r>
      <w:r>
        <w:rPr>
          <w:lang w:eastAsia="ja-JP"/>
        </w:rPr>
        <w:t xml:space="preserve"> field data for training and evaluation. As discussed in </w:t>
      </w:r>
      <w:r>
        <w:rPr>
          <w:lang w:eastAsia="ja-JP"/>
        </w:rPr>
        <w:fldChar w:fldCharType="begin"/>
      </w:r>
      <w:r>
        <w:rPr>
          <w:lang w:eastAsia="ja-JP"/>
        </w:rPr>
        <w:instrText xml:space="preserve"> REF _Ref101885351 \r \h </w:instrText>
      </w:r>
      <w:r>
        <w:rPr>
          <w:lang w:eastAsia="ja-JP"/>
        </w:rPr>
      </w:r>
      <w:r>
        <w:rPr>
          <w:lang w:eastAsia="ja-JP"/>
        </w:rPr>
        <w:fldChar w:fldCharType="separate"/>
      </w:r>
      <w:r>
        <w:rPr>
          <w:lang w:eastAsia="ja-JP"/>
        </w:rPr>
        <w:t>[3]</w:t>
      </w:r>
      <w:r>
        <w:rPr>
          <w:lang w:eastAsia="ja-JP"/>
        </w:rPr>
        <w:fldChar w:fldCharType="end"/>
      </w:r>
      <w:r>
        <w:rPr>
          <w:lang w:eastAsia="ja-JP"/>
        </w:rPr>
        <w:t xml:space="preserve">, although field data is probably needed to train an AI/ML model </w:t>
      </w:r>
      <w:r>
        <w:rPr>
          <w:rFonts w:eastAsia="Times" w:cs="Arial"/>
          <w:szCs w:val="20"/>
          <w:lang w:val="en-AU"/>
        </w:rPr>
        <w:t>for reaching the best possible performance, w</w:t>
      </w:r>
      <w:r w:rsidRPr="00273419">
        <w:rPr>
          <w:rFonts w:eastAsia="Times" w:cs="Arial"/>
          <w:szCs w:val="20"/>
          <w:lang w:val="en-AU"/>
        </w:rPr>
        <w:t xml:space="preserve">e believe that for 3GPP RAN1 standardization work on AI on PHY, i.e., defining new </w:t>
      </w:r>
      <w:r>
        <w:rPr>
          <w:rFonts w:eastAsia="Times" w:cs="Arial"/>
          <w:szCs w:val="20"/>
          <w:lang w:val="en-AU"/>
        </w:rPr>
        <w:t>signalling</w:t>
      </w:r>
      <w:r w:rsidRPr="00273419">
        <w:rPr>
          <w:rFonts w:eastAsia="Times" w:cs="Arial"/>
          <w:szCs w:val="20"/>
          <w:lang w:val="en-AU"/>
        </w:rPr>
        <w:t xml:space="preserve"> and reporting/configuration content to support AI/ML-based solutions for the considered use cases, synthetic data generated based on 3GPP channel models is sufficient</w:t>
      </w:r>
      <w:r>
        <w:rPr>
          <w:rFonts w:eastAsia="Times" w:cs="Arial"/>
          <w:szCs w:val="20"/>
          <w:lang w:val="en-AU"/>
        </w:rPr>
        <w:t>.</w:t>
      </w:r>
    </w:p>
    <w:p w14:paraId="13930708" w14:textId="62EF8A80" w:rsidR="008556E2" w:rsidRPr="00B80AD2" w:rsidRDefault="008556E2" w:rsidP="005A1E5E">
      <w:pPr>
        <w:pStyle w:val="Observation"/>
        <w:tabs>
          <w:tab w:val="clear" w:pos="1701"/>
        </w:tabs>
        <w:ind w:left="1710" w:hanging="1710"/>
        <w:rPr>
          <w:rFonts w:eastAsia="Times" w:cs="Arial"/>
          <w:szCs w:val="20"/>
        </w:rPr>
      </w:pPr>
      <w:bookmarkStart w:id="2" w:name="_Toc101873345"/>
      <w:bookmarkStart w:id="3" w:name="_Toc102134657"/>
      <w:r w:rsidRPr="37AED8BB">
        <w:t>Although deployed AI/ML may likely benefit fr</w:t>
      </w:r>
      <w:r w:rsidR="000F010B">
        <w:t>om</w:t>
      </w:r>
      <w:r w:rsidRPr="37AED8BB">
        <w:t xml:space="preserve"> being trained on field data, synthetically generated datasets</w:t>
      </w:r>
      <w:r>
        <w:t xml:space="preserve"> (</w:t>
      </w:r>
      <w:proofErr w:type="gramStart"/>
      <w:r>
        <w:t>i.e.</w:t>
      </w:r>
      <w:proofErr w:type="gramEnd"/>
      <w:r>
        <w:t xml:space="preserve"> 3GPP channel model)</w:t>
      </w:r>
      <w:r w:rsidRPr="37AED8BB">
        <w:t xml:space="preserve"> is sufficient </w:t>
      </w:r>
      <w:r w:rsidRPr="37AED8BB" w:rsidDel="008017FE">
        <w:t xml:space="preserve">for </w:t>
      </w:r>
      <w:r w:rsidRPr="37AED8BB">
        <w:t xml:space="preserve">the tasks that are </w:t>
      </w:r>
      <w:r>
        <w:t>with</w:t>
      </w:r>
      <w:r w:rsidRPr="37AED8BB">
        <w:t>in RAN1 standardization scope.</w:t>
      </w:r>
      <w:bookmarkEnd w:id="2"/>
      <w:bookmarkEnd w:id="3"/>
      <w:r w:rsidRPr="37AED8BB">
        <w:t xml:space="preserve">  </w:t>
      </w:r>
    </w:p>
    <w:p w14:paraId="06B5A724" w14:textId="5354E63D" w:rsidR="00B80AD2" w:rsidRPr="008556E2" w:rsidRDefault="00B80AD2" w:rsidP="00B80AD2">
      <w:pPr>
        <w:pStyle w:val="Proposal"/>
        <w:ind w:left="1701" w:hanging="1701"/>
      </w:pPr>
      <w:bookmarkStart w:id="4" w:name="_Toc102134762"/>
      <w:r>
        <w:t xml:space="preserve">Synthetic datasets based on 3GPP </w:t>
      </w:r>
      <w:proofErr w:type="spellStart"/>
      <w:r>
        <w:t>InF</w:t>
      </w:r>
      <w:proofErr w:type="spellEnd"/>
      <w:r>
        <w:t xml:space="preserve"> channel model</w:t>
      </w:r>
      <w:r w:rsidR="00464125">
        <w:t>s</w:t>
      </w:r>
      <w:r>
        <w:t xml:space="preserve"> are used for the positioning use case in the study item phase.</w:t>
      </w:r>
      <w:bookmarkEnd w:id="4"/>
    </w:p>
    <w:p w14:paraId="20E0FBF8" w14:textId="5C8ABD6C" w:rsidR="00CC10A8" w:rsidRPr="00AF2D17" w:rsidRDefault="00E15AE7" w:rsidP="00A4179D">
      <w:pPr>
        <w:rPr>
          <w:lang w:eastAsia="ja-JP"/>
        </w:rPr>
      </w:pPr>
      <w:r w:rsidRPr="00AF2D17">
        <w:rPr>
          <w:lang w:eastAsia="ja-JP"/>
        </w:rPr>
        <w:t>For th</w:t>
      </w:r>
      <w:r w:rsidR="00B84CD8" w:rsidRPr="00AF2D17">
        <w:rPr>
          <w:lang w:eastAsia="ja-JP"/>
        </w:rPr>
        <w:t>ese</w:t>
      </w:r>
      <w:r w:rsidRPr="00AF2D17">
        <w:rPr>
          <w:lang w:eastAsia="ja-JP"/>
        </w:rPr>
        <w:t xml:space="preserve"> use case</w:t>
      </w:r>
      <w:r w:rsidR="00B84CD8" w:rsidRPr="00AF2D17">
        <w:rPr>
          <w:lang w:eastAsia="ja-JP"/>
        </w:rPr>
        <w:t>s</w:t>
      </w:r>
      <w:r w:rsidRPr="00AF2D17">
        <w:rPr>
          <w:lang w:eastAsia="ja-JP"/>
        </w:rPr>
        <w:t xml:space="preserve">, various enhancement areas can be identified. In the following subsections, </w:t>
      </w:r>
      <w:proofErr w:type="gramStart"/>
      <w:r w:rsidRPr="00AF2D17">
        <w:rPr>
          <w:lang w:eastAsia="ja-JP"/>
        </w:rPr>
        <w:t>a number of</w:t>
      </w:r>
      <w:proofErr w:type="gramEnd"/>
      <w:r w:rsidRPr="00AF2D17">
        <w:rPr>
          <w:lang w:eastAsia="ja-JP"/>
        </w:rPr>
        <w:t xml:space="preserve"> enhancement areas are described. </w:t>
      </w:r>
    </w:p>
    <w:p w14:paraId="066CD67D" w14:textId="4AEC7A5F" w:rsidR="002E3F0A" w:rsidRDefault="002225BF" w:rsidP="00A4179D">
      <w:pPr>
        <w:rPr>
          <w:lang w:eastAsia="ja-JP"/>
        </w:rPr>
      </w:pPr>
      <w:r>
        <w:rPr>
          <w:lang w:eastAsia="ja-JP"/>
        </w:rPr>
        <w:t xml:space="preserve">One of the objectives of the SID </w:t>
      </w:r>
      <w:r>
        <w:rPr>
          <w:lang w:eastAsia="ja-JP"/>
        </w:rPr>
        <w:fldChar w:fldCharType="begin"/>
      </w:r>
      <w:r>
        <w:rPr>
          <w:lang w:eastAsia="ja-JP"/>
        </w:rPr>
        <w:instrText xml:space="preserve"> REF _Ref100217368 \r \h </w:instrText>
      </w:r>
      <w:r>
        <w:rPr>
          <w:lang w:eastAsia="ja-JP"/>
        </w:rPr>
      </w:r>
      <w:r>
        <w:rPr>
          <w:lang w:eastAsia="ja-JP"/>
        </w:rPr>
        <w:fldChar w:fldCharType="separate"/>
      </w:r>
      <w:r w:rsidR="00CB6F85">
        <w:rPr>
          <w:lang w:eastAsia="ja-JP"/>
        </w:rPr>
        <w:t>[1]</w:t>
      </w:r>
      <w:r>
        <w:rPr>
          <w:lang w:eastAsia="ja-JP"/>
        </w:rPr>
        <w:fldChar w:fldCharType="end"/>
      </w:r>
      <w:r>
        <w:rPr>
          <w:lang w:eastAsia="ja-JP"/>
        </w:rPr>
        <w:t xml:space="preserve"> is to identify various levels of AI/ML model collaboration for the selected use cases. </w:t>
      </w:r>
      <w:r w:rsidR="002E3F0A">
        <w:rPr>
          <w:lang w:eastAsia="ja-JP"/>
        </w:rPr>
        <w:t xml:space="preserve">The two main categories mentioned in the SID are </w:t>
      </w:r>
      <w:r w:rsidR="002E3F0A" w:rsidRPr="000751EE">
        <w:rPr>
          <w:i/>
          <w:iCs/>
          <w:lang w:eastAsia="ja-JP"/>
        </w:rPr>
        <w:t>No collaboration</w:t>
      </w:r>
      <w:r w:rsidR="002E3F0A">
        <w:rPr>
          <w:lang w:eastAsia="ja-JP"/>
        </w:rPr>
        <w:t xml:space="preserve"> and </w:t>
      </w:r>
      <w:r w:rsidR="002E3F0A" w:rsidRPr="000751EE">
        <w:rPr>
          <w:i/>
          <w:iCs/>
          <w:lang w:eastAsia="ja-JP"/>
        </w:rPr>
        <w:t>Collaboration</w:t>
      </w:r>
      <w:r w:rsidR="002E3F0A">
        <w:rPr>
          <w:lang w:eastAsia="ja-JP"/>
        </w:rPr>
        <w:t xml:space="preserve">, where collaboration can be either separate or joint ML operations. In </w:t>
      </w:r>
      <w:r w:rsidR="002E3F0A">
        <w:rPr>
          <w:lang w:eastAsia="ja-JP"/>
        </w:rPr>
        <w:fldChar w:fldCharType="begin"/>
      </w:r>
      <w:r w:rsidR="002E3F0A">
        <w:rPr>
          <w:lang w:eastAsia="ja-JP"/>
        </w:rPr>
        <w:instrText xml:space="preserve"> REF _Ref100730704 \r \h </w:instrText>
      </w:r>
      <w:r w:rsidR="002E3F0A">
        <w:rPr>
          <w:lang w:eastAsia="ja-JP"/>
        </w:rPr>
      </w:r>
      <w:r w:rsidR="002E3F0A">
        <w:rPr>
          <w:lang w:eastAsia="ja-JP"/>
        </w:rPr>
        <w:fldChar w:fldCharType="separate"/>
      </w:r>
      <w:r w:rsidR="00CB6F85">
        <w:rPr>
          <w:lang w:eastAsia="ja-JP"/>
        </w:rPr>
        <w:t>[3]</w:t>
      </w:r>
      <w:r w:rsidR="002E3F0A">
        <w:rPr>
          <w:lang w:eastAsia="ja-JP"/>
        </w:rPr>
        <w:fldChar w:fldCharType="end"/>
      </w:r>
      <w:r w:rsidR="002E3F0A">
        <w:rPr>
          <w:lang w:eastAsia="ja-JP"/>
        </w:rPr>
        <w:t>, t</w:t>
      </w:r>
      <w:r w:rsidR="00EF1B4B">
        <w:rPr>
          <w:lang w:eastAsia="ja-JP"/>
        </w:rPr>
        <w:t>h</w:t>
      </w:r>
      <w:r w:rsidR="002E3F0A">
        <w:rPr>
          <w:lang w:eastAsia="ja-JP"/>
        </w:rPr>
        <w:t>e collaboration levels</w:t>
      </w:r>
      <w:r w:rsidR="00EF1B4B">
        <w:rPr>
          <w:lang w:eastAsia="ja-JP"/>
        </w:rPr>
        <w:t xml:space="preserve"> are discussed in more detail. Based on the discussion, it is proposed to discuss collaboration levels in terms of single sided (independent ML operations at the UE and/o NW)) or dual sided (ML functionality operates jointly at the UE and NW). To summarize, </w:t>
      </w:r>
      <w:r w:rsidR="009F52E4">
        <w:rPr>
          <w:lang w:eastAsia="ja-JP"/>
        </w:rPr>
        <w:t>the different UE and gNB collaboration level foreseen are</w:t>
      </w:r>
    </w:p>
    <w:p w14:paraId="734E4D94" w14:textId="6E8E75A7" w:rsidR="009F52E4" w:rsidRPr="000751EE" w:rsidRDefault="009F52E4" w:rsidP="009F52E4">
      <w:pPr>
        <w:pStyle w:val="ListParagraph"/>
        <w:numPr>
          <w:ilvl w:val="0"/>
          <w:numId w:val="28"/>
        </w:numPr>
        <w:rPr>
          <w:rFonts w:ascii="Arial" w:hAnsi="Arial" w:cs="Arial"/>
          <w:sz w:val="20"/>
          <w:szCs w:val="20"/>
          <w:lang w:eastAsia="ja-JP"/>
        </w:rPr>
      </w:pPr>
      <w:r w:rsidRPr="000751EE">
        <w:rPr>
          <w:rFonts w:ascii="Arial" w:hAnsi="Arial" w:cs="Arial"/>
          <w:sz w:val="20"/>
          <w:szCs w:val="20"/>
          <w:lang w:val="en-US" w:eastAsia="ja-JP"/>
        </w:rPr>
        <w:t>Single sided ML functionality at the gNB only</w:t>
      </w:r>
    </w:p>
    <w:p w14:paraId="6A448878" w14:textId="299949AE" w:rsidR="009F52E4" w:rsidRPr="000751EE" w:rsidRDefault="009F52E4" w:rsidP="009F52E4">
      <w:pPr>
        <w:pStyle w:val="ListParagraph"/>
        <w:numPr>
          <w:ilvl w:val="0"/>
          <w:numId w:val="28"/>
        </w:numPr>
        <w:rPr>
          <w:rFonts w:ascii="Arial" w:hAnsi="Arial" w:cs="Arial"/>
          <w:sz w:val="20"/>
          <w:szCs w:val="20"/>
          <w:lang w:eastAsia="ja-JP"/>
        </w:rPr>
      </w:pPr>
      <w:r w:rsidRPr="000751EE">
        <w:rPr>
          <w:rFonts w:ascii="Arial" w:hAnsi="Arial" w:cs="Arial"/>
          <w:sz w:val="20"/>
          <w:szCs w:val="20"/>
          <w:lang w:val="en-US" w:eastAsia="ja-JP"/>
        </w:rPr>
        <w:t>Single sided ML functionality at the UE only</w:t>
      </w:r>
    </w:p>
    <w:p w14:paraId="06295002" w14:textId="22D7D018" w:rsidR="009F52E4" w:rsidRPr="000751EE" w:rsidRDefault="009F52E4" w:rsidP="009F52E4">
      <w:pPr>
        <w:pStyle w:val="ListParagraph"/>
        <w:numPr>
          <w:ilvl w:val="0"/>
          <w:numId w:val="28"/>
        </w:numPr>
        <w:rPr>
          <w:rFonts w:ascii="Arial" w:hAnsi="Arial" w:cs="Arial"/>
          <w:sz w:val="20"/>
          <w:szCs w:val="20"/>
          <w:lang w:eastAsia="ja-JP"/>
        </w:rPr>
      </w:pPr>
      <w:r w:rsidRPr="000751EE">
        <w:rPr>
          <w:rFonts w:ascii="Arial" w:hAnsi="Arial" w:cs="Arial"/>
          <w:sz w:val="20"/>
          <w:szCs w:val="20"/>
          <w:lang w:val="en-US" w:eastAsia="ja-JP"/>
        </w:rPr>
        <w:t>Dual sided ML functionality at the gNB and the UE (joint operation)</w:t>
      </w:r>
    </w:p>
    <w:p w14:paraId="4C56EC3B" w14:textId="5489CA2E" w:rsidR="009F52E4" w:rsidRDefault="009F52E4" w:rsidP="009F52E4">
      <w:pPr>
        <w:rPr>
          <w:lang w:eastAsia="ja-JP"/>
        </w:rPr>
      </w:pPr>
    </w:p>
    <w:p w14:paraId="3B8AFE3D" w14:textId="1824F241" w:rsidR="009C699F" w:rsidRPr="00AF2D17" w:rsidRDefault="009F52E4" w:rsidP="00A4179D">
      <w:pPr>
        <w:rPr>
          <w:lang w:eastAsia="ja-JP"/>
        </w:rPr>
      </w:pPr>
      <w:r>
        <w:rPr>
          <w:lang w:eastAsia="ja-JP"/>
        </w:rPr>
        <w:t>With these collaboration levels in mind, we would like to discuss what</w:t>
      </w:r>
      <w:r w:rsidR="00B40850">
        <w:rPr>
          <w:lang w:eastAsia="ja-JP"/>
        </w:rPr>
        <w:t xml:space="preserve"> kind of</w:t>
      </w:r>
      <w:r>
        <w:rPr>
          <w:lang w:eastAsia="ja-JP"/>
        </w:rPr>
        <w:t xml:space="preserve"> enhancement a solution is targeting. For the positioning use case, the target is to enhance the positioning performance. </w:t>
      </w:r>
      <w:r w:rsidR="00B40850">
        <w:rPr>
          <w:lang w:eastAsia="ja-JP"/>
        </w:rPr>
        <w:t xml:space="preserve">This can be done in various ways, and we propose to </w:t>
      </w:r>
      <w:r w:rsidR="000837B7" w:rsidRPr="00AF2D17">
        <w:rPr>
          <w:lang w:eastAsia="ja-JP"/>
        </w:rPr>
        <w:t>classify the potential solutions</w:t>
      </w:r>
      <w:r w:rsidR="00CE12EE">
        <w:rPr>
          <w:lang w:eastAsia="ja-JP"/>
        </w:rPr>
        <w:t xml:space="preserve"> into </w:t>
      </w:r>
      <w:r w:rsidR="009C6AB4">
        <w:rPr>
          <w:lang w:eastAsia="ja-JP"/>
        </w:rPr>
        <w:t>t</w:t>
      </w:r>
      <w:r w:rsidR="00B40850">
        <w:rPr>
          <w:lang w:eastAsia="ja-JP"/>
        </w:rPr>
        <w:t>wo</w:t>
      </w:r>
      <w:r w:rsidR="009C6AB4">
        <w:rPr>
          <w:lang w:eastAsia="ja-JP"/>
        </w:rPr>
        <w:t xml:space="preserve"> categories.</w:t>
      </w:r>
    </w:p>
    <w:p w14:paraId="1C259182" w14:textId="42E64669" w:rsidR="002E0F49" w:rsidRPr="003D7385" w:rsidRDefault="009C6AB4" w:rsidP="00A4179D">
      <w:pPr>
        <w:rPr>
          <w:rFonts w:cs="Arial"/>
          <w:szCs w:val="20"/>
          <w:lang w:eastAsia="ja-JP"/>
        </w:rPr>
      </w:pPr>
      <w:r>
        <w:rPr>
          <w:lang w:eastAsia="ja-JP"/>
        </w:rPr>
        <w:t>1</w:t>
      </w:r>
      <w:r w:rsidRPr="0047241F">
        <w:rPr>
          <w:rFonts w:cs="Arial"/>
          <w:szCs w:val="20"/>
          <w:lang w:eastAsia="ja-JP"/>
        </w:rPr>
        <w:t xml:space="preserve">. </w:t>
      </w:r>
      <w:r w:rsidR="002E0F49" w:rsidRPr="00F70DD3">
        <w:rPr>
          <w:rFonts w:cs="Arial"/>
          <w:szCs w:val="20"/>
          <w:lang w:eastAsia="ja-JP"/>
        </w:rPr>
        <w:t xml:space="preserve">Enhancing </w:t>
      </w:r>
      <w:r w:rsidR="00EB3BEE" w:rsidRPr="003D7385">
        <w:rPr>
          <w:rFonts w:cs="Arial"/>
          <w:szCs w:val="20"/>
          <w:lang w:eastAsia="ja-JP"/>
        </w:rPr>
        <w:t xml:space="preserve">performance of </w:t>
      </w:r>
      <w:r w:rsidR="002E0F49" w:rsidRPr="003D7385">
        <w:rPr>
          <w:rFonts w:cs="Arial"/>
          <w:szCs w:val="20"/>
          <w:lang w:eastAsia="ja-JP"/>
        </w:rPr>
        <w:t>existing positioning frameworks with ML solutions</w:t>
      </w:r>
    </w:p>
    <w:p w14:paraId="3379DB62" w14:textId="521183AC" w:rsidR="00CF5F66" w:rsidRPr="000751EE" w:rsidRDefault="00B40850" w:rsidP="005C2B09">
      <w:pPr>
        <w:pStyle w:val="ListParagraph"/>
        <w:numPr>
          <w:ilvl w:val="0"/>
          <w:numId w:val="26"/>
        </w:numPr>
        <w:rPr>
          <w:rFonts w:ascii="Arial" w:hAnsi="Arial" w:cs="Arial"/>
          <w:sz w:val="20"/>
          <w:szCs w:val="20"/>
          <w:lang w:val="en-US" w:eastAsia="ja-JP"/>
        </w:rPr>
      </w:pPr>
      <w:r w:rsidRPr="000751EE">
        <w:rPr>
          <w:rFonts w:ascii="Arial" w:hAnsi="Arial" w:cs="Arial"/>
          <w:sz w:val="20"/>
          <w:szCs w:val="20"/>
          <w:lang w:val="en-US" w:eastAsia="ja-JP"/>
        </w:rPr>
        <w:lastRenderedPageBreak/>
        <w:t>For example, m</w:t>
      </w:r>
      <w:r w:rsidR="00DD3E08" w:rsidRPr="000751EE">
        <w:rPr>
          <w:rFonts w:ascii="Arial" w:hAnsi="Arial" w:cs="Arial"/>
          <w:sz w:val="20"/>
          <w:szCs w:val="20"/>
          <w:lang w:val="en-US" w:eastAsia="ja-JP"/>
        </w:rPr>
        <w:t xml:space="preserve">ore accurate </w:t>
      </w:r>
      <w:r w:rsidR="007C5E8D" w:rsidRPr="000751EE">
        <w:rPr>
          <w:rFonts w:ascii="Arial" w:hAnsi="Arial" w:cs="Arial"/>
          <w:sz w:val="20"/>
          <w:szCs w:val="20"/>
          <w:lang w:val="en-US" w:eastAsia="ja-JP"/>
        </w:rPr>
        <w:t>TOA, TDOA, AOD</w:t>
      </w:r>
      <w:r w:rsidR="002F5CA4" w:rsidRPr="000751EE">
        <w:rPr>
          <w:rFonts w:ascii="Arial" w:hAnsi="Arial" w:cs="Arial"/>
          <w:sz w:val="20"/>
          <w:szCs w:val="20"/>
          <w:lang w:val="en-US" w:eastAsia="ja-JP"/>
        </w:rPr>
        <w:t>, AOA</w:t>
      </w:r>
      <w:r w:rsidR="004C6166" w:rsidRPr="000751EE">
        <w:rPr>
          <w:rFonts w:ascii="Arial" w:hAnsi="Arial" w:cs="Arial"/>
          <w:sz w:val="20"/>
          <w:szCs w:val="20"/>
          <w:lang w:val="en-US" w:eastAsia="ja-JP"/>
        </w:rPr>
        <w:t>, RSRP</w:t>
      </w:r>
      <w:r w:rsidR="007C5E8D" w:rsidRPr="000751EE">
        <w:rPr>
          <w:rFonts w:ascii="Arial" w:hAnsi="Arial" w:cs="Arial"/>
          <w:sz w:val="20"/>
          <w:szCs w:val="20"/>
          <w:lang w:val="en-US" w:eastAsia="ja-JP"/>
        </w:rPr>
        <w:t xml:space="preserve"> estimation</w:t>
      </w:r>
      <w:r w:rsidR="006511EC" w:rsidRPr="000751EE">
        <w:rPr>
          <w:rFonts w:ascii="Arial" w:hAnsi="Arial" w:cs="Arial"/>
          <w:sz w:val="20"/>
          <w:szCs w:val="20"/>
          <w:lang w:val="en-US" w:eastAsia="ja-JP"/>
        </w:rPr>
        <w:t xml:space="preserve"> by the </w:t>
      </w:r>
      <w:r w:rsidRPr="000751EE">
        <w:rPr>
          <w:rFonts w:ascii="Arial" w:hAnsi="Arial" w:cs="Arial"/>
          <w:sz w:val="20"/>
          <w:szCs w:val="20"/>
          <w:lang w:val="en-US" w:eastAsia="ja-JP"/>
        </w:rPr>
        <w:t>gNB</w:t>
      </w:r>
      <w:r w:rsidR="006511EC" w:rsidRPr="000751EE">
        <w:rPr>
          <w:rFonts w:ascii="Arial" w:hAnsi="Arial" w:cs="Arial"/>
          <w:sz w:val="20"/>
          <w:szCs w:val="20"/>
          <w:lang w:val="en-US" w:eastAsia="ja-JP"/>
        </w:rPr>
        <w:t xml:space="preserve"> or the UE </w:t>
      </w:r>
      <w:r w:rsidR="00CF5F66" w:rsidRPr="000751EE">
        <w:rPr>
          <w:rFonts w:ascii="Arial" w:hAnsi="Arial" w:cs="Arial"/>
          <w:sz w:val="20"/>
          <w:szCs w:val="20"/>
          <w:lang w:val="en-US" w:eastAsia="ja-JP"/>
        </w:rPr>
        <w:t>for existing position frameworks.</w:t>
      </w:r>
    </w:p>
    <w:p w14:paraId="343BA102" w14:textId="08876F99" w:rsidR="000837B7" w:rsidRPr="00F70DD3" w:rsidRDefault="00B40850" w:rsidP="000751EE">
      <w:pPr>
        <w:pStyle w:val="ListParagraph"/>
        <w:numPr>
          <w:ilvl w:val="0"/>
          <w:numId w:val="26"/>
        </w:numPr>
        <w:spacing w:after="240"/>
        <w:ind w:left="714" w:hanging="357"/>
        <w:rPr>
          <w:rFonts w:cs="Arial"/>
          <w:szCs w:val="20"/>
          <w:lang w:eastAsia="ja-JP"/>
        </w:rPr>
      </w:pPr>
      <w:r w:rsidRPr="000751EE">
        <w:rPr>
          <w:rFonts w:ascii="Arial" w:hAnsi="Arial" w:cs="Arial"/>
          <w:sz w:val="20"/>
          <w:szCs w:val="20"/>
          <w:lang w:val="en-US" w:eastAsia="ja-JP"/>
        </w:rPr>
        <w:t>For example, r</w:t>
      </w:r>
      <w:r w:rsidR="000837B7" w:rsidRPr="000751EE">
        <w:rPr>
          <w:rFonts w:ascii="Arial" w:hAnsi="Arial" w:cs="Arial"/>
          <w:sz w:val="20"/>
          <w:szCs w:val="20"/>
          <w:lang w:val="en-US" w:eastAsia="ja-JP"/>
        </w:rPr>
        <w:t>educing overhead</w:t>
      </w:r>
      <w:r w:rsidRPr="000751EE">
        <w:rPr>
          <w:rFonts w:ascii="Arial" w:hAnsi="Arial" w:cs="Arial"/>
          <w:sz w:val="20"/>
          <w:szCs w:val="20"/>
          <w:lang w:val="en-US" w:eastAsia="ja-JP"/>
        </w:rPr>
        <w:t xml:space="preserve"> in term</w:t>
      </w:r>
      <w:r w:rsidR="006735B7">
        <w:rPr>
          <w:rFonts w:ascii="Arial" w:hAnsi="Arial" w:cs="Arial"/>
          <w:sz w:val="20"/>
          <w:szCs w:val="20"/>
          <w:lang w:val="en-US" w:eastAsia="ja-JP"/>
        </w:rPr>
        <w:t>s</w:t>
      </w:r>
      <w:r w:rsidRPr="000751EE">
        <w:rPr>
          <w:rFonts w:ascii="Arial" w:hAnsi="Arial" w:cs="Arial"/>
          <w:sz w:val="20"/>
          <w:szCs w:val="20"/>
          <w:lang w:val="en-US" w:eastAsia="ja-JP"/>
        </w:rPr>
        <w:t xml:space="preserve"> of signaling or measurement reports</w:t>
      </w:r>
      <w:r w:rsidR="006735B7">
        <w:rPr>
          <w:rFonts w:ascii="Arial" w:hAnsi="Arial" w:cs="Arial"/>
          <w:sz w:val="20"/>
          <w:szCs w:val="20"/>
          <w:lang w:val="en-US" w:eastAsia="ja-JP"/>
        </w:rPr>
        <w:t>.</w:t>
      </w:r>
    </w:p>
    <w:p w14:paraId="06C0DD4E" w14:textId="620509E9" w:rsidR="00EB3BEE" w:rsidRPr="00C56F62" w:rsidRDefault="009C6AB4" w:rsidP="00A4179D">
      <w:pPr>
        <w:rPr>
          <w:rFonts w:cs="Arial"/>
          <w:szCs w:val="20"/>
          <w:lang w:eastAsia="ja-JP"/>
        </w:rPr>
      </w:pPr>
      <w:r w:rsidRPr="0047241F">
        <w:rPr>
          <w:rFonts w:cs="Arial"/>
          <w:szCs w:val="20"/>
          <w:lang w:eastAsia="ja-JP"/>
        </w:rPr>
        <w:t xml:space="preserve">2. </w:t>
      </w:r>
      <w:r w:rsidR="00EB3BEE" w:rsidRPr="00F70DD3">
        <w:rPr>
          <w:rFonts w:cs="Arial"/>
          <w:szCs w:val="20"/>
          <w:lang w:eastAsia="ja-JP"/>
        </w:rPr>
        <w:t>Enhancing existing position</w:t>
      </w:r>
      <w:r w:rsidR="005613A4" w:rsidRPr="003D7385">
        <w:rPr>
          <w:rFonts w:cs="Arial"/>
          <w:szCs w:val="20"/>
          <w:lang w:eastAsia="ja-JP"/>
        </w:rPr>
        <w:t xml:space="preserve"> framework</w:t>
      </w:r>
      <w:r w:rsidR="001618ED" w:rsidRPr="003D7385">
        <w:rPr>
          <w:rFonts w:cs="Arial"/>
          <w:szCs w:val="20"/>
          <w:lang w:eastAsia="ja-JP"/>
        </w:rPr>
        <w:t>s</w:t>
      </w:r>
      <w:r w:rsidR="005613A4" w:rsidRPr="003D7385">
        <w:rPr>
          <w:rFonts w:cs="Arial"/>
          <w:szCs w:val="20"/>
          <w:lang w:eastAsia="ja-JP"/>
        </w:rPr>
        <w:t xml:space="preserve"> with ML solutions</w:t>
      </w:r>
    </w:p>
    <w:p w14:paraId="65357B92" w14:textId="049FC369" w:rsidR="000D010E" w:rsidRPr="006735B7" w:rsidRDefault="00B40850" w:rsidP="006735B7">
      <w:pPr>
        <w:pStyle w:val="ListParagraph"/>
        <w:numPr>
          <w:ilvl w:val="0"/>
          <w:numId w:val="27"/>
        </w:numPr>
        <w:spacing w:after="240"/>
        <w:ind w:left="714" w:hanging="357"/>
        <w:rPr>
          <w:rFonts w:ascii="Arial" w:hAnsi="Arial" w:cs="Arial"/>
          <w:sz w:val="20"/>
          <w:szCs w:val="20"/>
          <w:lang w:eastAsia="ja-JP"/>
        </w:rPr>
      </w:pPr>
      <w:r w:rsidRPr="000751EE">
        <w:rPr>
          <w:rFonts w:ascii="Arial" w:hAnsi="Arial" w:cs="Arial"/>
          <w:sz w:val="20"/>
          <w:szCs w:val="20"/>
          <w:lang w:val="en-US" w:eastAsia="ja-JP"/>
        </w:rPr>
        <w:t xml:space="preserve">For </w:t>
      </w:r>
      <w:proofErr w:type="gramStart"/>
      <w:r w:rsidRPr="000751EE">
        <w:rPr>
          <w:rFonts w:ascii="Arial" w:hAnsi="Arial" w:cs="Arial"/>
          <w:sz w:val="20"/>
          <w:szCs w:val="20"/>
          <w:lang w:val="en-US" w:eastAsia="ja-JP"/>
        </w:rPr>
        <w:t>example</w:t>
      </w:r>
      <w:proofErr w:type="gramEnd"/>
      <w:r w:rsidRPr="000751EE">
        <w:rPr>
          <w:rFonts w:ascii="Arial" w:hAnsi="Arial" w:cs="Arial"/>
          <w:sz w:val="20"/>
          <w:szCs w:val="20"/>
          <w:lang w:val="en-US" w:eastAsia="ja-JP"/>
        </w:rPr>
        <w:t xml:space="preserve"> </w:t>
      </w:r>
      <w:r w:rsidR="005613A4" w:rsidRPr="000751EE">
        <w:rPr>
          <w:rFonts w:ascii="Arial" w:hAnsi="Arial" w:cs="Arial"/>
          <w:sz w:val="20"/>
          <w:szCs w:val="20"/>
          <w:lang w:val="en-US" w:eastAsia="ja-JP"/>
        </w:rPr>
        <w:t xml:space="preserve">UE reporting of </w:t>
      </w:r>
      <w:r w:rsidR="00A27C1F" w:rsidRPr="000751EE">
        <w:rPr>
          <w:rFonts w:ascii="Arial" w:hAnsi="Arial" w:cs="Arial"/>
          <w:sz w:val="20"/>
          <w:szCs w:val="20"/>
          <w:lang w:val="en-US" w:eastAsia="ja-JP"/>
        </w:rPr>
        <w:t xml:space="preserve">TOA, TDOA, AOD, AOA, RSRP estimates may be enhanced with auxiliary information to enable enhanced </w:t>
      </w:r>
      <w:r w:rsidR="00121D5E" w:rsidRPr="000751EE">
        <w:rPr>
          <w:rFonts w:ascii="Arial" w:hAnsi="Arial" w:cs="Arial"/>
          <w:sz w:val="20"/>
          <w:szCs w:val="20"/>
          <w:lang w:val="en-US" w:eastAsia="ja-JP"/>
        </w:rPr>
        <w:t>solutions on the NW side. For instance, UE ML model</w:t>
      </w:r>
      <w:r w:rsidR="00B52E85" w:rsidRPr="000751EE">
        <w:rPr>
          <w:rFonts w:ascii="Arial" w:hAnsi="Arial" w:cs="Arial"/>
          <w:sz w:val="20"/>
          <w:szCs w:val="20"/>
          <w:lang w:val="en-US" w:eastAsia="ja-JP"/>
        </w:rPr>
        <w:t>s</w:t>
      </w:r>
      <w:r w:rsidR="00121D5E" w:rsidRPr="000751EE">
        <w:rPr>
          <w:rFonts w:ascii="Arial" w:hAnsi="Arial" w:cs="Arial"/>
          <w:sz w:val="20"/>
          <w:szCs w:val="20"/>
          <w:lang w:val="en-US" w:eastAsia="ja-JP"/>
        </w:rPr>
        <w:t xml:space="preserve"> may be able to provide uncertainty</w:t>
      </w:r>
      <w:r w:rsidR="00E26744" w:rsidRPr="000751EE">
        <w:rPr>
          <w:rFonts w:ascii="Arial" w:hAnsi="Arial" w:cs="Arial"/>
          <w:sz w:val="20"/>
          <w:szCs w:val="20"/>
          <w:lang w:val="en-US" w:eastAsia="ja-JP"/>
        </w:rPr>
        <w:t xml:space="preserve">, </w:t>
      </w:r>
      <w:r w:rsidR="00121D5E" w:rsidRPr="000751EE">
        <w:rPr>
          <w:rFonts w:ascii="Arial" w:hAnsi="Arial" w:cs="Arial"/>
          <w:sz w:val="20"/>
          <w:szCs w:val="20"/>
          <w:lang w:val="en-US" w:eastAsia="ja-JP"/>
        </w:rPr>
        <w:t>variance</w:t>
      </w:r>
      <w:r w:rsidR="00E26744" w:rsidRPr="000751EE">
        <w:rPr>
          <w:rFonts w:ascii="Arial" w:hAnsi="Arial" w:cs="Arial"/>
          <w:sz w:val="20"/>
          <w:szCs w:val="20"/>
          <w:lang w:val="en-US" w:eastAsia="ja-JP"/>
        </w:rPr>
        <w:t xml:space="preserve">, or other </w:t>
      </w:r>
      <w:r w:rsidR="00A109CC" w:rsidRPr="000751EE">
        <w:rPr>
          <w:rFonts w:ascii="Arial" w:hAnsi="Arial" w:cs="Arial"/>
          <w:sz w:val="20"/>
          <w:szCs w:val="20"/>
          <w:lang w:val="en-US" w:eastAsia="ja-JP"/>
        </w:rPr>
        <w:t xml:space="preserve">useful </w:t>
      </w:r>
      <w:r w:rsidR="00E26744" w:rsidRPr="000751EE">
        <w:rPr>
          <w:rFonts w:ascii="Arial" w:hAnsi="Arial" w:cs="Arial"/>
          <w:sz w:val="20"/>
          <w:szCs w:val="20"/>
          <w:lang w:val="en-US" w:eastAsia="ja-JP"/>
        </w:rPr>
        <w:t xml:space="preserve">statistical </w:t>
      </w:r>
      <w:r w:rsidR="00B52E85" w:rsidRPr="000751EE">
        <w:rPr>
          <w:rFonts w:ascii="Arial" w:hAnsi="Arial" w:cs="Arial"/>
          <w:sz w:val="20"/>
          <w:szCs w:val="20"/>
          <w:lang w:val="en-US" w:eastAsia="ja-JP"/>
        </w:rPr>
        <w:t xml:space="preserve">information to enable </w:t>
      </w:r>
      <w:r w:rsidR="00CE12EE" w:rsidRPr="000751EE">
        <w:rPr>
          <w:rFonts w:ascii="Arial" w:hAnsi="Arial" w:cs="Arial"/>
          <w:sz w:val="20"/>
          <w:szCs w:val="20"/>
          <w:lang w:val="en-US" w:eastAsia="ja-JP"/>
        </w:rPr>
        <w:t>NW side models for enhanced positioning performance.</w:t>
      </w:r>
    </w:p>
    <w:p w14:paraId="78787DAE" w14:textId="6AC1E18B" w:rsidR="000D010E" w:rsidRDefault="000D010E" w:rsidP="000D010E">
      <w:pPr>
        <w:rPr>
          <w:rFonts w:cs="Arial"/>
          <w:szCs w:val="20"/>
          <w:lang w:eastAsia="ja-JP"/>
        </w:rPr>
      </w:pPr>
      <w:r>
        <w:rPr>
          <w:rFonts w:cs="Arial"/>
          <w:szCs w:val="20"/>
          <w:lang w:eastAsia="ja-JP"/>
        </w:rPr>
        <w:t xml:space="preserve">The enhancement categories can be applicable for any collaboration level. As discussed in more detail in </w:t>
      </w:r>
      <w:r>
        <w:rPr>
          <w:rFonts w:cs="Arial"/>
          <w:szCs w:val="20"/>
          <w:lang w:eastAsia="ja-JP"/>
        </w:rPr>
        <w:fldChar w:fldCharType="begin"/>
      </w:r>
      <w:r>
        <w:rPr>
          <w:rFonts w:cs="Arial"/>
          <w:szCs w:val="20"/>
          <w:lang w:eastAsia="ja-JP"/>
        </w:rPr>
        <w:instrText xml:space="preserve"> REF _Ref100730704 \r \h </w:instrText>
      </w:r>
      <w:r>
        <w:rPr>
          <w:rFonts w:cs="Arial"/>
          <w:szCs w:val="20"/>
          <w:lang w:eastAsia="ja-JP"/>
        </w:rPr>
      </w:r>
      <w:r>
        <w:rPr>
          <w:rFonts w:cs="Arial"/>
          <w:szCs w:val="20"/>
          <w:lang w:eastAsia="ja-JP"/>
        </w:rPr>
        <w:fldChar w:fldCharType="separate"/>
      </w:r>
      <w:r w:rsidR="00CB6F85">
        <w:rPr>
          <w:rFonts w:cs="Arial"/>
          <w:szCs w:val="20"/>
          <w:lang w:eastAsia="ja-JP"/>
        </w:rPr>
        <w:t>[3]</w:t>
      </w:r>
      <w:r>
        <w:rPr>
          <w:rFonts w:cs="Arial"/>
          <w:szCs w:val="20"/>
          <w:lang w:eastAsia="ja-JP"/>
        </w:rPr>
        <w:fldChar w:fldCharType="end"/>
      </w:r>
      <w:r>
        <w:rPr>
          <w:rFonts w:cs="Arial"/>
          <w:szCs w:val="20"/>
          <w:lang w:eastAsia="ja-JP"/>
        </w:rPr>
        <w:t xml:space="preserve">, the different collaboration levels come with different challenges when it comes to training, </w:t>
      </w:r>
      <w:proofErr w:type="gramStart"/>
      <w:r>
        <w:rPr>
          <w:rFonts w:cs="Arial"/>
          <w:szCs w:val="20"/>
          <w:lang w:eastAsia="ja-JP"/>
        </w:rPr>
        <w:t>deployment</w:t>
      </w:r>
      <w:proofErr w:type="gramEnd"/>
      <w:r>
        <w:rPr>
          <w:rFonts w:cs="Arial"/>
          <w:szCs w:val="20"/>
          <w:lang w:eastAsia="ja-JP"/>
        </w:rPr>
        <w:t xml:space="preserve"> and life cycle management aspects. The dual sided ML collaboration level with joint operation is the most complex one from all these aspects. For the positioning use case, we believe that single sided ML functionality has potential and is what should be the main priority to evaluate during the study item phase. Hence, we propose to focus on single sided ML functionality for the positioning use case.</w:t>
      </w:r>
    </w:p>
    <w:p w14:paraId="0C40210C" w14:textId="04B089EF" w:rsidR="000D010E" w:rsidRPr="000751EE" w:rsidRDefault="000D010E" w:rsidP="000751EE">
      <w:pPr>
        <w:pStyle w:val="Proposal"/>
      </w:pPr>
      <w:bookmarkStart w:id="5" w:name="_Toc102134763"/>
      <w:r>
        <w:t>Focus on single sided ML functionality for the positioning use case.</w:t>
      </w:r>
      <w:bookmarkEnd w:id="5"/>
      <w:r>
        <w:t xml:space="preserve"> </w:t>
      </w:r>
    </w:p>
    <w:p w14:paraId="494DD6D1" w14:textId="77777777" w:rsidR="002E0F49" w:rsidRPr="00AF2D17" w:rsidRDefault="002E0F49" w:rsidP="00A4179D">
      <w:pPr>
        <w:rPr>
          <w:lang w:eastAsia="ja-JP"/>
        </w:rPr>
      </w:pPr>
    </w:p>
    <w:p w14:paraId="38428F69" w14:textId="15BB6B54" w:rsidR="002E0F49" w:rsidRPr="0047241F" w:rsidRDefault="00B40850" w:rsidP="000751EE">
      <w:pPr>
        <w:pStyle w:val="Heading2"/>
      </w:pPr>
      <w:r>
        <w:t xml:space="preserve">2.2 </w:t>
      </w:r>
      <w:r w:rsidR="000D010E">
        <w:t>ML based candidate solutions</w:t>
      </w:r>
    </w:p>
    <w:p w14:paraId="45B06697" w14:textId="59B91EEC" w:rsidR="002E0F49" w:rsidRDefault="00B91C6C" w:rsidP="00A4179D">
      <w:pPr>
        <w:rPr>
          <w:lang w:eastAsia="ja-JP"/>
        </w:rPr>
      </w:pPr>
      <w:r>
        <w:rPr>
          <w:lang w:eastAsia="ja-JP"/>
        </w:rPr>
        <w:t xml:space="preserve">Based on the performance enhancement categories listed in the subsection above, ML based candidate solutions can be discussed. In the following subsections, </w:t>
      </w:r>
      <w:proofErr w:type="gramStart"/>
      <w:r>
        <w:rPr>
          <w:lang w:eastAsia="ja-JP"/>
        </w:rPr>
        <w:t>a number of</w:t>
      </w:r>
      <w:proofErr w:type="gramEnd"/>
      <w:r>
        <w:rPr>
          <w:lang w:eastAsia="ja-JP"/>
        </w:rPr>
        <w:t xml:space="preserve"> different candidate solutions are presented. </w:t>
      </w:r>
    </w:p>
    <w:p w14:paraId="2DE4201F" w14:textId="61D08A2A" w:rsidR="00EA39A5" w:rsidRPr="00AF2D17" w:rsidRDefault="00EA39A5" w:rsidP="00A4179D">
      <w:pPr>
        <w:rPr>
          <w:lang w:eastAsia="ja-JP"/>
        </w:rPr>
      </w:pPr>
      <w:r w:rsidRPr="00AF2D17">
        <w:rPr>
          <w:lang w:eastAsia="ja-JP"/>
        </w:rPr>
        <w:t xml:space="preserve">For fingerprinting solutions, it is important to consider spatial correlation aspects between different drops of the scenario, to be able to evaluate how generic a solution </w:t>
      </w:r>
      <w:r w:rsidR="006735B7">
        <w:rPr>
          <w:lang w:eastAsia="ja-JP"/>
        </w:rPr>
        <w:t>is</w:t>
      </w:r>
      <w:r w:rsidRPr="00AF2D17">
        <w:rPr>
          <w:lang w:eastAsia="ja-JP"/>
        </w:rPr>
        <w:t xml:space="preserve">. For example, is site specific or cell specific training required for the model to perform well. </w:t>
      </w:r>
    </w:p>
    <w:p w14:paraId="4D70401A" w14:textId="18515B7B" w:rsidR="006C5EA4" w:rsidRPr="00AF2D17" w:rsidRDefault="006C5EA4" w:rsidP="006C5EA4">
      <w:pPr>
        <w:pStyle w:val="Heading3"/>
        <w:rPr>
          <w:lang w:val="en-US"/>
        </w:rPr>
      </w:pPr>
      <w:r w:rsidRPr="00AF2D17">
        <w:rPr>
          <w:lang w:val="en-US"/>
        </w:rPr>
        <w:t>2.</w:t>
      </w:r>
      <w:r w:rsidR="00EA39A5">
        <w:rPr>
          <w:lang w:val="en-US"/>
        </w:rPr>
        <w:t>2</w:t>
      </w:r>
      <w:r w:rsidRPr="00AF2D17">
        <w:rPr>
          <w:lang w:val="en-US"/>
        </w:rPr>
        <w:t>.1 ML based fingerprinting</w:t>
      </w:r>
      <w:r w:rsidR="00B91C6C">
        <w:rPr>
          <w:lang w:val="en-US"/>
        </w:rPr>
        <w:t xml:space="preserve"> using UL CIR</w:t>
      </w:r>
    </w:p>
    <w:p w14:paraId="2E05978D" w14:textId="15FF5E3E" w:rsidR="00B91C6C" w:rsidRDefault="00360882" w:rsidP="006C5EA4">
      <w:pPr>
        <w:rPr>
          <w:lang w:eastAsia="ja-JP"/>
        </w:rPr>
      </w:pPr>
      <w:r w:rsidRPr="00AF2D17">
        <w:rPr>
          <w:lang w:eastAsia="ja-JP"/>
        </w:rPr>
        <w:t xml:space="preserve">ML based fingerprinting solutions were discussed as one potential enhancement for the positioning use case during the SI definition phase </w:t>
      </w:r>
      <w:r w:rsidR="00595458">
        <w:rPr>
          <w:lang w:eastAsia="ja-JP"/>
        </w:rPr>
        <w:fldChar w:fldCharType="begin"/>
      </w:r>
      <w:r w:rsidR="00595458">
        <w:rPr>
          <w:lang w:eastAsia="ja-JP"/>
        </w:rPr>
        <w:instrText xml:space="preserve"> REF _Ref101539631 \r \h </w:instrText>
      </w:r>
      <w:r w:rsidR="00595458">
        <w:rPr>
          <w:lang w:eastAsia="ja-JP"/>
        </w:rPr>
      </w:r>
      <w:r w:rsidR="00595458">
        <w:rPr>
          <w:lang w:eastAsia="ja-JP"/>
        </w:rPr>
        <w:fldChar w:fldCharType="separate"/>
      </w:r>
      <w:r w:rsidR="00CB6F85">
        <w:rPr>
          <w:lang w:eastAsia="ja-JP"/>
        </w:rPr>
        <w:t>[4]</w:t>
      </w:r>
      <w:r w:rsidR="00595458">
        <w:rPr>
          <w:lang w:eastAsia="ja-JP"/>
        </w:rPr>
        <w:fldChar w:fldCharType="end"/>
      </w:r>
      <w:r w:rsidR="00595458">
        <w:rPr>
          <w:lang w:eastAsia="ja-JP"/>
        </w:rPr>
        <w:t xml:space="preserve"> </w:t>
      </w:r>
      <w:r w:rsidR="00595458">
        <w:rPr>
          <w:lang w:eastAsia="ja-JP"/>
        </w:rPr>
        <w:fldChar w:fldCharType="begin"/>
      </w:r>
      <w:r w:rsidR="00595458">
        <w:rPr>
          <w:lang w:eastAsia="ja-JP"/>
        </w:rPr>
        <w:instrText xml:space="preserve"> REF _Ref101539644 \r \h </w:instrText>
      </w:r>
      <w:r w:rsidR="00595458">
        <w:rPr>
          <w:lang w:eastAsia="ja-JP"/>
        </w:rPr>
      </w:r>
      <w:r w:rsidR="00595458">
        <w:rPr>
          <w:lang w:eastAsia="ja-JP"/>
        </w:rPr>
        <w:fldChar w:fldCharType="separate"/>
      </w:r>
      <w:r w:rsidR="00CB6F85">
        <w:rPr>
          <w:lang w:eastAsia="ja-JP"/>
        </w:rPr>
        <w:t>[5]</w:t>
      </w:r>
      <w:r w:rsidR="00595458">
        <w:rPr>
          <w:lang w:eastAsia="ja-JP"/>
        </w:rPr>
        <w:fldChar w:fldCharType="end"/>
      </w:r>
      <w:r w:rsidRPr="00AF2D17">
        <w:rPr>
          <w:lang w:eastAsia="ja-JP"/>
        </w:rPr>
        <w:t xml:space="preserve">. For example, channel impulse response reports from the UE can be used as input to an ML model on the NW side to estimate the UE position. </w:t>
      </w:r>
      <w:r w:rsidR="00B91C6C">
        <w:rPr>
          <w:lang w:eastAsia="ja-JP"/>
        </w:rPr>
        <w:t xml:space="preserve">However, transmitting full channel impulse responses over the air interface is not supported in the specifications today and would consume a lot of resources on the air interface. Channel impulse response can also be measured in the gNB using UL reference signals. Using this approach, </w:t>
      </w:r>
      <w:r w:rsidR="00B91C6C" w:rsidRPr="00AF2D17">
        <w:rPr>
          <w:lang w:eastAsia="ja-JP"/>
        </w:rPr>
        <w:t xml:space="preserve">channel impulse response reports from the </w:t>
      </w:r>
      <w:r w:rsidR="00B91C6C">
        <w:rPr>
          <w:lang w:eastAsia="ja-JP"/>
        </w:rPr>
        <w:t xml:space="preserve">gNB </w:t>
      </w:r>
      <w:r w:rsidR="00B91C6C" w:rsidRPr="00AF2D17">
        <w:rPr>
          <w:lang w:eastAsia="ja-JP"/>
        </w:rPr>
        <w:t>can be used as input to an ML model on the NW side to estimate the UE position</w:t>
      </w:r>
      <w:r w:rsidR="00B91C6C">
        <w:rPr>
          <w:lang w:eastAsia="ja-JP"/>
        </w:rPr>
        <w:t xml:space="preserve">. </w:t>
      </w:r>
    </w:p>
    <w:p w14:paraId="0C870A25" w14:textId="60633063" w:rsidR="00B91C6C" w:rsidRDefault="00B91C6C" w:rsidP="005A1E5E">
      <w:pPr>
        <w:pStyle w:val="Observation"/>
        <w:tabs>
          <w:tab w:val="clear" w:pos="1701"/>
        </w:tabs>
        <w:ind w:left="1710" w:hanging="1710"/>
      </w:pPr>
      <w:bookmarkStart w:id="6" w:name="_Toc102134658"/>
      <w:r>
        <w:t>For a</w:t>
      </w:r>
      <w:r w:rsidR="00EA39A5">
        <w:t xml:space="preserve"> CIR based</w:t>
      </w:r>
      <w:r>
        <w:t xml:space="preserve"> ML fingerprinting solution</w:t>
      </w:r>
      <w:r w:rsidR="00EA39A5">
        <w:t>, using UL CIR can be done using existing reference signals and does not require additional reports to be specified for the air interface.</w:t>
      </w:r>
      <w:bookmarkEnd w:id="6"/>
    </w:p>
    <w:p w14:paraId="4B69F062" w14:textId="3B05D009" w:rsidR="00EA39A5" w:rsidRDefault="00EA39A5" w:rsidP="000751EE">
      <w:pPr>
        <w:pStyle w:val="Heading3"/>
      </w:pPr>
      <w:r>
        <w:t xml:space="preserve">2.2.2 ML based fingerprinting using </w:t>
      </w:r>
      <w:r w:rsidR="00D20728">
        <w:t>existing measurement reports</w:t>
      </w:r>
    </w:p>
    <w:p w14:paraId="456F1F75" w14:textId="7043F844" w:rsidR="00EA39A5" w:rsidRDefault="00CC4A17" w:rsidP="006C5EA4">
      <w:pPr>
        <w:rPr>
          <w:lang w:eastAsia="ja-JP"/>
        </w:rPr>
      </w:pPr>
      <w:r w:rsidRPr="00AF2D17">
        <w:rPr>
          <w:lang w:eastAsia="ja-JP"/>
        </w:rPr>
        <w:t xml:space="preserve">NW based fingerprinting positioning solutions can also be based on existing UE reports, </w:t>
      </w:r>
      <w:r w:rsidR="00EA39A5">
        <w:rPr>
          <w:lang w:eastAsia="ja-JP"/>
        </w:rPr>
        <w:t xml:space="preserve">for example </w:t>
      </w:r>
      <w:r w:rsidRPr="00AF2D17">
        <w:rPr>
          <w:lang w:eastAsia="ja-JP"/>
        </w:rPr>
        <w:t xml:space="preserve">RSRP measurements. </w:t>
      </w:r>
      <w:r w:rsidR="00EA39A5">
        <w:rPr>
          <w:lang w:eastAsia="ja-JP"/>
        </w:rPr>
        <w:t>Using signal strength reports from the UE, a pathloss map can be created and used for positioning estimation.</w:t>
      </w:r>
    </w:p>
    <w:p w14:paraId="49896B9A" w14:textId="3FA9A63F" w:rsidR="006C5EA4" w:rsidRPr="00AF2D17" w:rsidRDefault="00EA39A5" w:rsidP="006C5EA4">
      <w:pPr>
        <w:rPr>
          <w:lang w:eastAsia="ja-JP"/>
        </w:rPr>
      </w:pPr>
      <w:r>
        <w:rPr>
          <w:lang w:val="en-GB" w:eastAsia="ja-JP"/>
        </w:rPr>
        <w:t xml:space="preserve">NW based fingerprinting positioning solutions can also be based on other existing UE reports, such as time of arrival estimates. </w:t>
      </w:r>
      <w:r w:rsidR="00CC4A17" w:rsidRPr="00AF2D17">
        <w:rPr>
          <w:lang w:eastAsia="ja-JP"/>
        </w:rPr>
        <w:t xml:space="preserve">They can also be based on for example angle of arrival estimates in the gNB. </w:t>
      </w:r>
      <w:r w:rsidR="00EF0B76">
        <w:rPr>
          <w:lang w:eastAsia="ja-JP"/>
        </w:rPr>
        <w:t xml:space="preserve">ML models using several different reports is also an option, for example using both angle of arrival and time of arrival information as input to the model. </w:t>
      </w:r>
    </w:p>
    <w:p w14:paraId="54667461" w14:textId="0A814F31" w:rsidR="006C5EA4" w:rsidRPr="00AF2D17" w:rsidRDefault="006C5EA4" w:rsidP="006C5EA4">
      <w:pPr>
        <w:pStyle w:val="Heading3"/>
        <w:rPr>
          <w:lang w:val="en-US"/>
        </w:rPr>
      </w:pPr>
      <w:r w:rsidRPr="00AF2D17">
        <w:rPr>
          <w:lang w:val="en-US"/>
        </w:rPr>
        <w:lastRenderedPageBreak/>
        <w:t>2.</w:t>
      </w:r>
      <w:r w:rsidR="00EA39A5">
        <w:rPr>
          <w:lang w:val="en-US"/>
        </w:rPr>
        <w:t>2.</w:t>
      </w:r>
      <w:r w:rsidR="000751EE">
        <w:rPr>
          <w:lang w:val="en-US"/>
        </w:rPr>
        <w:t>3</w:t>
      </w:r>
      <w:r w:rsidRPr="00AF2D17">
        <w:rPr>
          <w:lang w:val="en-US"/>
        </w:rPr>
        <w:t xml:space="preserve"> ML based time of arrival estimation</w:t>
      </w:r>
    </w:p>
    <w:p w14:paraId="7E391E63" w14:textId="05D47ED4" w:rsidR="00D20728" w:rsidRPr="00AF2D17" w:rsidRDefault="00C17EDA" w:rsidP="006C5EA4">
      <w:pPr>
        <w:rPr>
          <w:lang w:eastAsia="ja-JP"/>
        </w:rPr>
      </w:pPr>
      <w:r w:rsidRPr="00AF2D17">
        <w:rPr>
          <w:lang w:eastAsia="ja-JP"/>
        </w:rPr>
        <w:t xml:space="preserve">Another enhancement area is to evaluate if machine learning can be used to create models that improve </w:t>
      </w:r>
      <w:r w:rsidR="00EC0F42" w:rsidRPr="00AF2D17">
        <w:rPr>
          <w:lang w:eastAsia="ja-JP"/>
        </w:rPr>
        <w:t xml:space="preserve">time of arrival estimation accuracy. Assuming legacy TOA or TDOA positioning methods are used to calculate the UE position. Improving the accuracy of the time of arrival estimate will give a higher accuracy of the UE position. </w:t>
      </w:r>
    </w:p>
    <w:p w14:paraId="6D6912FA" w14:textId="145F8A02" w:rsidR="00450EE3" w:rsidRDefault="00450EE3" w:rsidP="000751EE">
      <w:pPr>
        <w:pStyle w:val="Heading3"/>
      </w:pPr>
      <w:r>
        <w:t>2.2.</w:t>
      </w:r>
      <w:r w:rsidR="000751EE">
        <w:t>4</w:t>
      </w:r>
      <w:r>
        <w:t xml:space="preserve"> General aspects</w:t>
      </w:r>
    </w:p>
    <w:p w14:paraId="6B71A084" w14:textId="5E700C6A" w:rsidR="00450EE3" w:rsidRDefault="00D20728">
      <w:pPr>
        <w:rPr>
          <w:lang w:val="en-GB" w:eastAsia="ja-JP"/>
        </w:rPr>
      </w:pPr>
      <w:r>
        <w:rPr>
          <w:lang w:val="en-GB" w:eastAsia="ja-JP"/>
        </w:rPr>
        <w:t>As indicated above, there are different ways of utilizing AI/ML to enhance positioning performance in cellular networks. Enhancing the performance of existing measurements using AI/ML is one category that is listed in the discussions.</w:t>
      </w:r>
    </w:p>
    <w:p w14:paraId="0B993A11" w14:textId="4610570D" w:rsidR="00D20728" w:rsidRDefault="00D20728">
      <w:pPr>
        <w:rPr>
          <w:lang w:val="en-GB" w:eastAsia="ja-JP"/>
        </w:rPr>
      </w:pPr>
      <w:r>
        <w:rPr>
          <w:lang w:val="en-GB" w:eastAsia="ja-JP"/>
        </w:rPr>
        <w:t>Another category of enhancements is using AI/ML to improve positioning performance by creating fingerprinting maps</w:t>
      </w:r>
      <w:r w:rsidR="00B13BAE">
        <w:rPr>
          <w:lang w:val="en-GB" w:eastAsia="ja-JP"/>
        </w:rPr>
        <w:t>.</w:t>
      </w:r>
      <w:r>
        <w:rPr>
          <w:lang w:val="en-GB" w:eastAsia="ja-JP"/>
        </w:rPr>
        <w:t xml:space="preserve"> For example, AI/ML can be used to create a map of a certain environment or deployment based on some report or measurement. In the inference phase, reports or measurements are fed into the model and based on the fingerprinting map a UE positioning is estimated. </w:t>
      </w:r>
    </w:p>
    <w:p w14:paraId="3D1C2D4C" w14:textId="347B5F93" w:rsidR="00450EE3" w:rsidRDefault="00CF7640">
      <w:pPr>
        <w:rPr>
          <w:lang w:val="en-GB" w:eastAsia="ja-JP"/>
        </w:rPr>
      </w:pPr>
      <w:r>
        <w:rPr>
          <w:lang w:val="en-GB" w:eastAsia="ja-JP"/>
        </w:rPr>
        <w:t xml:space="preserve">One challenge with fingerprinting maps for positioning is the scalability aspects. Do models need to be site specific or can they be generalized to some extent. This is one important aspect to consider during the study item phase. Another related aspect is how robust the models can be to changes in the environment. Will they perform well even if the interior of for example a factory changes or when machinery is moving around? Depending on how </w:t>
      </w:r>
      <w:proofErr w:type="gramStart"/>
      <w:r>
        <w:rPr>
          <w:lang w:val="en-GB" w:eastAsia="ja-JP"/>
        </w:rPr>
        <w:t>site specific</w:t>
      </w:r>
      <w:proofErr w:type="gramEnd"/>
      <w:r>
        <w:rPr>
          <w:lang w:val="en-GB" w:eastAsia="ja-JP"/>
        </w:rPr>
        <w:t xml:space="preserve"> models that are required, it might be challenging with UE based fingerprinting solutions. It does not seem feasible to switch models as a UE is moving around in the network. </w:t>
      </w:r>
    </w:p>
    <w:p w14:paraId="7C0E6A9B" w14:textId="765AF439" w:rsidR="008556E2" w:rsidRDefault="008556E2" w:rsidP="008556E2">
      <w:pPr>
        <w:pStyle w:val="Proposal"/>
        <w:rPr>
          <w:lang w:val="en-GB"/>
        </w:rPr>
      </w:pPr>
      <w:bookmarkStart w:id="7" w:name="_Toc102134764"/>
      <w:r>
        <w:rPr>
          <w:lang w:val="en-GB"/>
        </w:rPr>
        <w:t>Study solutions that limit the required number of trained models that need to be supported.</w:t>
      </w:r>
      <w:bookmarkEnd w:id="7"/>
    </w:p>
    <w:p w14:paraId="27FB53C6" w14:textId="02CC880F" w:rsidR="00CC4A17" w:rsidRPr="00AF2D17" w:rsidRDefault="00CC4A17" w:rsidP="00CC4A17">
      <w:pPr>
        <w:pStyle w:val="Heading2"/>
        <w:rPr>
          <w:lang w:val="en-US"/>
        </w:rPr>
      </w:pPr>
      <w:r w:rsidRPr="00AF2D17">
        <w:rPr>
          <w:lang w:val="en-US"/>
        </w:rPr>
        <w:t>2.3 Specification impact</w:t>
      </w:r>
    </w:p>
    <w:p w14:paraId="7B8C6543" w14:textId="4560F245" w:rsidR="00CC4A17" w:rsidRDefault="009B28BD" w:rsidP="00CC4A17">
      <w:pPr>
        <w:rPr>
          <w:lang w:eastAsia="ja-JP"/>
        </w:rPr>
      </w:pPr>
      <w:r w:rsidRPr="00AF2D17">
        <w:rPr>
          <w:lang w:eastAsia="ja-JP"/>
        </w:rPr>
        <w:t xml:space="preserve">Specification impact is highly dependent on what AI/ML solutions and which respective collaboration levels that are agreed to be supported. </w:t>
      </w:r>
      <w:r w:rsidR="009C3B1D" w:rsidRPr="00AF2D17">
        <w:rPr>
          <w:lang w:eastAsia="ja-JP"/>
        </w:rPr>
        <w:t>For all t</w:t>
      </w:r>
      <w:r w:rsidRPr="00AF2D17">
        <w:rPr>
          <w:lang w:eastAsia="ja-JP"/>
        </w:rPr>
        <w:t>he</w:t>
      </w:r>
      <w:r w:rsidR="009C3B1D" w:rsidRPr="00AF2D17">
        <w:rPr>
          <w:lang w:eastAsia="ja-JP"/>
        </w:rPr>
        <w:t xml:space="preserve"> solutions,</w:t>
      </w:r>
      <w:r w:rsidRPr="00AF2D17">
        <w:rPr>
          <w:lang w:eastAsia="ja-JP"/>
        </w:rPr>
        <w:t xml:space="preserve"> focus should be on extending existing interfaces to enable AI/ML based solutions. </w:t>
      </w:r>
    </w:p>
    <w:p w14:paraId="3C00EB91" w14:textId="3135A8B5" w:rsidR="00143F13" w:rsidRDefault="00143F13" w:rsidP="00143F13">
      <w:pPr>
        <w:rPr>
          <w:lang w:eastAsia="ja-JP"/>
        </w:rPr>
      </w:pPr>
      <w:r>
        <w:rPr>
          <w:lang w:eastAsia="ja-JP"/>
        </w:rPr>
        <w:t>AI/ML impact in the specification is expected to be visible for the inference and testing phases. Training impact is most probable not visible in the RAN1 specifications.</w:t>
      </w:r>
    </w:p>
    <w:p w14:paraId="388FB9D5" w14:textId="76D6CBDD" w:rsidR="00450EE3" w:rsidRDefault="00450EE3" w:rsidP="00143F13">
      <w:pPr>
        <w:rPr>
          <w:lang w:eastAsia="ja-JP"/>
        </w:rPr>
      </w:pPr>
      <w:r>
        <w:rPr>
          <w:lang w:eastAsia="ja-JP"/>
        </w:rPr>
        <w:t>For the case when AI/ML is used to enhance the positioning framework, is expected that measurement reports might need to be update. This could impact positioning related protocols both between UE and NW (LPP) and between gNB and NW (</w:t>
      </w:r>
      <w:proofErr w:type="spellStart"/>
      <w:r>
        <w:rPr>
          <w:lang w:eastAsia="ja-JP"/>
        </w:rPr>
        <w:t>NRPPa</w:t>
      </w:r>
      <w:proofErr w:type="spellEnd"/>
      <w:r>
        <w:rPr>
          <w:lang w:eastAsia="ja-JP"/>
        </w:rPr>
        <w:t xml:space="preserve">). </w:t>
      </w:r>
    </w:p>
    <w:p w14:paraId="333B2BD7" w14:textId="2957D3F9" w:rsidR="00143F13" w:rsidRDefault="00143F13" w:rsidP="00143F13">
      <w:pPr>
        <w:rPr>
          <w:lang w:eastAsia="ja-JP"/>
        </w:rPr>
      </w:pPr>
      <w:r>
        <w:rPr>
          <w:lang w:eastAsia="ja-JP"/>
        </w:rPr>
        <w:t>In addition to impact on RAN1 specifications, there might be impact on RAN4 specifications when it comes to test scenarios and performance requirements if for example ML models are used to reduce a measurement configuration density.</w:t>
      </w:r>
    </w:p>
    <w:p w14:paraId="296BC682" w14:textId="7931B2FB" w:rsidR="00450EE3" w:rsidRPr="00AF2D17" w:rsidRDefault="00450EE3" w:rsidP="005A1E5E">
      <w:pPr>
        <w:pStyle w:val="Observation"/>
        <w:tabs>
          <w:tab w:val="clear" w:pos="1701"/>
        </w:tabs>
        <w:ind w:left="1710" w:hanging="1710"/>
      </w:pPr>
      <w:bookmarkStart w:id="8" w:name="_Toc102134659"/>
      <w:r>
        <w:t xml:space="preserve">It is expected that AI/ML solutions will impact 3GPP specifications related to inference and testing phase. Procedures and protocols might be </w:t>
      </w:r>
      <w:r w:rsidR="006735B7">
        <w:t xml:space="preserve">differently </w:t>
      </w:r>
      <w:r>
        <w:t>impacted depending on what positioning related enhancements are specified.</w:t>
      </w:r>
      <w:bookmarkEnd w:id="8"/>
      <w:r>
        <w:t xml:space="preserve"> </w:t>
      </w:r>
    </w:p>
    <w:p w14:paraId="5FF115F2" w14:textId="6724C634" w:rsidR="00CC4A17" w:rsidRDefault="00EF0B76" w:rsidP="00EF0B76">
      <w:pPr>
        <w:pStyle w:val="Heading2"/>
      </w:pPr>
      <w:r>
        <w:t xml:space="preserve">2.4 </w:t>
      </w:r>
      <w:r w:rsidR="008947FD">
        <w:t>Way forward</w:t>
      </w:r>
    </w:p>
    <w:p w14:paraId="08D49B0D" w14:textId="53EB5B48" w:rsidR="008947FD" w:rsidRDefault="008947FD" w:rsidP="008947FD">
      <w:pPr>
        <w:rPr>
          <w:lang w:val="en-GB" w:eastAsia="ja-JP"/>
        </w:rPr>
      </w:pPr>
      <w:r>
        <w:rPr>
          <w:lang w:val="en-GB" w:eastAsia="ja-JP"/>
        </w:rPr>
        <w:t xml:space="preserve">As indicated above, ML models can be exploited to enhance positioning in </w:t>
      </w:r>
      <w:proofErr w:type="gramStart"/>
      <w:r>
        <w:rPr>
          <w:lang w:val="en-GB" w:eastAsia="ja-JP"/>
        </w:rPr>
        <w:t>a number of</w:t>
      </w:r>
      <w:proofErr w:type="gramEnd"/>
      <w:r>
        <w:rPr>
          <w:lang w:val="en-GB" w:eastAsia="ja-JP"/>
        </w:rPr>
        <w:t xml:space="preserve"> different ways. The different solutions are divided into two main categories: using ML to enhance existing UE and gNB reports and using ML to enhance the positioning estimation with either existing reports or with non-ML based or ML based auxiliary information. </w:t>
      </w:r>
    </w:p>
    <w:p w14:paraId="0719CBA7" w14:textId="34B2653A" w:rsidR="008947FD" w:rsidRDefault="008947FD">
      <w:pPr>
        <w:rPr>
          <w:lang w:val="en-GB" w:eastAsia="ja-JP"/>
        </w:rPr>
      </w:pPr>
      <w:r>
        <w:rPr>
          <w:lang w:val="en-GB" w:eastAsia="ja-JP"/>
        </w:rPr>
        <w:t xml:space="preserve">To limit the scope of the study item, it is important to select a few enhancements concepts and focus on evaluating them. </w:t>
      </w:r>
    </w:p>
    <w:p w14:paraId="3AE22475" w14:textId="111D77B7" w:rsidR="00143F13" w:rsidRPr="000751EE" w:rsidRDefault="00143F13" w:rsidP="000751EE">
      <w:pPr>
        <w:pStyle w:val="Proposal"/>
        <w:rPr>
          <w:lang w:val="en-GB"/>
        </w:rPr>
      </w:pPr>
      <w:bookmarkStart w:id="9" w:name="_Toc100819980"/>
      <w:bookmarkStart w:id="10" w:name="_Toc102134765"/>
      <w:r>
        <w:lastRenderedPageBreak/>
        <w:t xml:space="preserve">Focus on evaluation of positioning enhancements where ML models are used to </w:t>
      </w:r>
      <w:r w:rsidR="00A138BD">
        <w:t>improve accuracy of</w:t>
      </w:r>
      <w:r>
        <w:t xml:space="preserve"> UE and gNB </w:t>
      </w:r>
      <w:r w:rsidR="005B6904">
        <w:t xml:space="preserve">existing </w:t>
      </w:r>
      <w:r w:rsidR="00A138BD">
        <w:t xml:space="preserve">positioning related </w:t>
      </w:r>
      <w:r>
        <w:t>reports.</w:t>
      </w:r>
      <w:bookmarkEnd w:id="9"/>
      <w:bookmarkEnd w:id="10"/>
      <w:r w:rsidR="00A138BD">
        <w:t xml:space="preserve"> </w:t>
      </w:r>
    </w:p>
    <w:p w14:paraId="0728552E" w14:textId="77777777" w:rsidR="0047241F" w:rsidRPr="000751EE" w:rsidRDefault="0047241F">
      <w:pPr>
        <w:rPr>
          <w:lang w:val="en-GB" w:eastAsia="ja-JP"/>
        </w:rPr>
      </w:pPr>
    </w:p>
    <w:p w14:paraId="37EB5693" w14:textId="77777777" w:rsidR="00C01F33" w:rsidRPr="00AF2D17" w:rsidRDefault="00C01F33" w:rsidP="000751EE">
      <w:pPr>
        <w:pStyle w:val="Heading1"/>
        <w:ind w:left="0" w:firstLine="0"/>
        <w:rPr>
          <w:lang w:val="en-US"/>
        </w:rPr>
      </w:pPr>
      <w:r w:rsidRPr="00AF2D17">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458B5A3" w14:textId="660CE694" w:rsidR="00464125"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02134657" w:history="1">
        <w:r w:rsidR="00464125" w:rsidRPr="00B828D1">
          <w:rPr>
            <w:rStyle w:val="Hyperlink"/>
            <w:rFonts w:eastAsia="Times" w:cs="Arial"/>
            <w:noProof/>
          </w:rPr>
          <w:t>Observation 1</w:t>
        </w:r>
        <w:r w:rsidR="00464125">
          <w:rPr>
            <w:rFonts w:asciiTheme="minorHAnsi" w:eastAsiaTheme="minorEastAsia" w:hAnsiTheme="minorHAnsi"/>
            <w:b w:val="0"/>
            <w:noProof/>
            <w:sz w:val="22"/>
          </w:rPr>
          <w:tab/>
        </w:r>
        <w:r w:rsidR="00464125" w:rsidRPr="00B828D1">
          <w:rPr>
            <w:rStyle w:val="Hyperlink"/>
            <w:noProof/>
          </w:rPr>
          <w:t>Although deployed AI/ML may likely benefit from being trained on field data, synthetically generated datasets (i.e. 3GPP channel model) is sufficient for the tasks that are within RAN1 standardization scope.</w:t>
        </w:r>
      </w:hyperlink>
    </w:p>
    <w:p w14:paraId="6A3D19CF" w14:textId="6BD01637" w:rsidR="00464125" w:rsidRDefault="000A36F9">
      <w:pPr>
        <w:pStyle w:val="TableofFigures"/>
        <w:tabs>
          <w:tab w:val="right" w:leader="dot" w:pos="9629"/>
        </w:tabs>
        <w:rPr>
          <w:rFonts w:asciiTheme="minorHAnsi" w:eastAsiaTheme="minorEastAsia" w:hAnsiTheme="minorHAnsi"/>
          <w:b w:val="0"/>
          <w:noProof/>
          <w:sz w:val="22"/>
        </w:rPr>
      </w:pPr>
      <w:hyperlink w:anchor="_Toc102134658" w:history="1">
        <w:r w:rsidR="00464125" w:rsidRPr="00B828D1">
          <w:rPr>
            <w:rStyle w:val="Hyperlink"/>
            <w:noProof/>
          </w:rPr>
          <w:t>Observation 2</w:t>
        </w:r>
        <w:r w:rsidR="00464125">
          <w:rPr>
            <w:rFonts w:asciiTheme="minorHAnsi" w:eastAsiaTheme="minorEastAsia" w:hAnsiTheme="minorHAnsi"/>
            <w:b w:val="0"/>
            <w:noProof/>
            <w:sz w:val="22"/>
          </w:rPr>
          <w:tab/>
        </w:r>
        <w:r w:rsidR="00464125" w:rsidRPr="00B828D1">
          <w:rPr>
            <w:rStyle w:val="Hyperlink"/>
            <w:noProof/>
          </w:rPr>
          <w:t>For a CIR based ML fingerprinting solution, using UL CIR can be done using existing reference signals and does not require additional reports to be specified for the air interface.</w:t>
        </w:r>
      </w:hyperlink>
    </w:p>
    <w:p w14:paraId="4514141C" w14:textId="4A176364" w:rsidR="00464125" w:rsidRDefault="000A36F9">
      <w:pPr>
        <w:pStyle w:val="TableofFigures"/>
        <w:tabs>
          <w:tab w:val="right" w:leader="dot" w:pos="9629"/>
        </w:tabs>
        <w:rPr>
          <w:rFonts w:asciiTheme="minorHAnsi" w:eastAsiaTheme="minorEastAsia" w:hAnsiTheme="minorHAnsi"/>
          <w:b w:val="0"/>
          <w:noProof/>
          <w:sz w:val="22"/>
        </w:rPr>
      </w:pPr>
      <w:hyperlink w:anchor="_Toc102134659" w:history="1">
        <w:r w:rsidR="00464125" w:rsidRPr="00B828D1">
          <w:rPr>
            <w:rStyle w:val="Hyperlink"/>
            <w:noProof/>
          </w:rPr>
          <w:t>Observation 3</w:t>
        </w:r>
        <w:r w:rsidR="00464125">
          <w:rPr>
            <w:rFonts w:asciiTheme="minorHAnsi" w:eastAsiaTheme="minorEastAsia" w:hAnsiTheme="minorHAnsi"/>
            <w:b w:val="0"/>
            <w:noProof/>
            <w:sz w:val="22"/>
          </w:rPr>
          <w:tab/>
        </w:r>
        <w:r w:rsidR="00464125" w:rsidRPr="00B828D1">
          <w:rPr>
            <w:rStyle w:val="Hyperlink"/>
            <w:noProof/>
          </w:rPr>
          <w:t>It is expected that AI/ML solutions will impact 3GPP specifications related to inference and testing phase. Procedures and protocols might be differently impacted depending on what positioning related enhancements are specified.</w:t>
        </w:r>
      </w:hyperlink>
    </w:p>
    <w:p w14:paraId="5F69EC0F" w14:textId="2E543DF4"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339BCD" w14:textId="19F07C65" w:rsidR="005D6A8B"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02134761" w:history="1">
        <w:r w:rsidR="005D6A8B" w:rsidRPr="00000BBC">
          <w:rPr>
            <w:rStyle w:val="Hyperlink"/>
            <w:noProof/>
          </w:rPr>
          <w:t>Proposal 1</w:t>
        </w:r>
        <w:r w:rsidR="005D6A8B">
          <w:rPr>
            <w:rFonts w:asciiTheme="minorHAnsi" w:eastAsiaTheme="minorEastAsia" w:hAnsiTheme="minorHAnsi"/>
            <w:b w:val="0"/>
            <w:noProof/>
            <w:sz w:val="22"/>
          </w:rPr>
          <w:tab/>
        </w:r>
        <w:r w:rsidR="005D6A8B" w:rsidRPr="00000BBC">
          <w:rPr>
            <w:rStyle w:val="Hyperlink"/>
            <w:noProof/>
          </w:rPr>
          <w:t>Prioritize the sparse industrial (InF-SH scenario) and dense industrial (InF-DH scenario) use cases.</w:t>
        </w:r>
      </w:hyperlink>
    </w:p>
    <w:p w14:paraId="2EECDB2B" w14:textId="062E5C52" w:rsidR="005D6A8B" w:rsidRDefault="000A36F9">
      <w:pPr>
        <w:pStyle w:val="TableofFigures"/>
        <w:tabs>
          <w:tab w:val="right" w:leader="dot" w:pos="9629"/>
        </w:tabs>
        <w:rPr>
          <w:rFonts w:asciiTheme="minorHAnsi" w:eastAsiaTheme="minorEastAsia" w:hAnsiTheme="minorHAnsi"/>
          <w:b w:val="0"/>
          <w:noProof/>
          <w:sz w:val="22"/>
        </w:rPr>
      </w:pPr>
      <w:hyperlink w:anchor="_Toc102134762" w:history="1">
        <w:r w:rsidR="005D6A8B" w:rsidRPr="00000BBC">
          <w:rPr>
            <w:rStyle w:val="Hyperlink"/>
            <w:noProof/>
          </w:rPr>
          <w:t>Proposal 2</w:t>
        </w:r>
        <w:r w:rsidR="005D6A8B">
          <w:rPr>
            <w:rFonts w:asciiTheme="minorHAnsi" w:eastAsiaTheme="minorEastAsia" w:hAnsiTheme="minorHAnsi"/>
            <w:b w:val="0"/>
            <w:noProof/>
            <w:sz w:val="22"/>
          </w:rPr>
          <w:tab/>
        </w:r>
        <w:r w:rsidR="005D6A8B" w:rsidRPr="00000BBC">
          <w:rPr>
            <w:rStyle w:val="Hyperlink"/>
            <w:noProof/>
          </w:rPr>
          <w:t>Synthetic datasets based on 3GPP InF channel models are used for the positioning use case in the study item phase.</w:t>
        </w:r>
      </w:hyperlink>
    </w:p>
    <w:p w14:paraId="4FA0D657" w14:textId="5EB82225" w:rsidR="005D6A8B" w:rsidRDefault="000A36F9">
      <w:pPr>
        <w:pStyle w:val="TableofFigures"/>
        <w:tabs>
          <w:tab w:val="right" w:leader="dot" w:pos="9629"/>
        </w:tabs>
        <w:rPr>
          <w:rFonts w:asciiTheme="minorHAnsi" w:eastAsiaTheme="minorEastAsia" w:hAnsiTheme="minorHAnsi"/>
          <w:b w:val="0"/>
          <w:noProof/>
          <w:sz w:val="22"/>
        </w:rPr>
      </w:pPr>
      <w:hyperlink w:anchor="_Toc102134763" w:history="1">
        <w:r w:rsidR="005D6A8B" w:rsidRPr="00000BBC">
          <w:rPr>
            <w:rStyle w:val="Hyperlink"/>
            <w:noProof/>
          </w:rPr>
          <w:t>Proposal 3</w:t>
        </w:r>
        <w:r w:rsidR="005D6A8B">
          <w:rPr>
            <w:rFonts w:asciiTheme="minorHAnsi" w:eastAsiaTheme="minorEastAsia" w:hAnsiTheme="minorHAnsi"/>
            <w:b w:val="0"/>
            <w:noProof/>
            <w:sz w:val="22"/>
          </w:rPr>
          <w:tab/>
        </w:r>
        <w:r w:rsidR="005D6A8B" w:rsidRPr="00000BBC">
          <w:rPr>
            <w:rStyle w:val="Hyperlink"/>
            <w:noProof/>
          </w:rPr>
          <w:t>Focus on single sided ML functionality for the positioning use case.</w:t>
        </w:r>
      </w:hyperlink>
    </w:p>
    <w:p w14:paraId="684B99A6" w14:textId="5ABB8FF4" w:rsidR="005D6A8B" w:rsidRDefault="000A36F9">
      <w:pPr>
        <w:pStyle w:val="TableofFigures"/>
        <w:tabs>
          <w:tab w:val="right" w:leader="dot" w:pos="9629"/>
        </w:tabs>
        <w:rPr>
          <w:rFonts w:asciiTheme="minorHAnsi" w:eastAsiaTheme="minorEastAsia" w:hAnsiTheme="minorHAnsi"/>
          <w:b w:val="0"/>
          <w:noProof/>
          <w:sz w:val="22"/>
        </w:rPr>
      </w:pPr>
      <w:hyperlink w:anchor="_Toc102134764" w:history="1">
        <w:r w:rsidR="005D6A8B" w:rsidRPr="00000BBC">
          <w:rPr>
            <w:rStyle w:val="Hyperlink"/>
            <w:noProof/>
            <w:lang w:val="en-GB"/>
          </w:rPr>
          <w:t>Proposal 4</w:t>
        </w:r>
        <w:r w:rsidR="005D6A8B">
          <w:rPr>
            <w:rFonts w:asciiTheme="minorHAnsi" w:eastAsiaTheme="minorEastAsia" w:hAnsiTheme="minorHAnsi"/>
            <w:b w:val="0"/>
            <w:noProof/>
            <w:sz w:val="22"/>
          </w:rPr>
          <w:tab/>
        </w:r>
        <w:r w:rsidR="005D6A8B" w:rsidRPr="00000BBC">
          <w:rPr>
            <w:rStyle w:val="Hyperlink"/>
            <w:noProof/>
            <w:lang w:val="en-GB"/>
          </w:rPr>
          <w:t>Study solutions that limit the required number of trained models that need to be supported.</w:t>
        </w:r>
      </w:hyperlink>
    </w:p>
    <w:p w14:paraId="37527189" w14:textId="3C4B3F53" w:rsidR="005D6A8B" w:rsidRDefault="000A36F9">
      <w:pPr>
        <w:pStyle w:val="TableofFigures"/>
        <w:tabs>
          <w:tab w:val="right" w:leader="dot" w:pos="9629"/>
        </w:tabs>
        <w:rPr>
          <w:rFonts w:asciiTheme="minorHAnsi" w:eastAsiaTheme="minorEastAsia" w:hAnsiTheme="minorHAnsi"/>
          <w:b w:val="0"/>
          <w:noProof/>
          <w:sz w:val="22"/>
        </w:rPr>
      </w:pPr>
      <w:hyperlink w:anchor="_Toc102134765" w:history="1">
        <w:r w:rsidR="005D6A8B" w:rsidRPr="00000BBC">
          <w:rPr>
            <w:rStyle w:val="Hyperlink"/>
            <w:noProof/>
            <w:lang w:val="en-GB"/>
          </w:rPr>
          <w:t>Proposal 5</w:t>
        </w:r>
        <w:r w:rsidR="005D6A8B">
          <w:rPr>
            <w:rFonts w:asciiTheme="minorHAnsi" w:eastAsiaTheme="minorEastAsia" w:hAnsiTheme="minorHAnsi"/>
            <w:b w:val="0"/>
            <w:noProof/>
            <w:sz w:val="22"/>
          </w:rPr>
          <w:tab/>
        </w:r>
        <w:r w:rsidR="005D6A8B" w:rsidRPr="00000BBC">
          <w:rPr>
            <w:rStyle w:val="Hyperlink"/>
            <w:noProof/>
          </w:rPr>
          <w:t>Focus on evaluation of positioning enhancements where ML models are used to improve accuracy of UE and gNB existing positioning related reports.</w:t>
        </w:r>
      </w:hyperlink>
    </w:p>
    <w:p w14:paraId="58ACA235" w14:textId="70DA74C0" w:rsidR="00C01F33" w:rsidRPr="00CE0424" w:rsidRDefault="006E1C82" w:rsidP="006E062C">
      <w:r>
        <w:rPr>
          <w:b/>
          <w:bCs/>
          <w:lang w:eastAsia="zh-CN"/>
        </w:rPr>
        <w:fldChar w:fldCharType="end"/>
      </w:r>
      <w:r w:rsidRPr="00CE0424">
        <w:rPr>
          <w:b/>
          <w:bCs/>
        </w:rPr>
        <w:t xml:space="preserve"> </w:t>
      </w:r>
    </w:p>
    <w:p w14:paraId="71D79D99" w14:textId="77777777" w:rsidR="00F507D1" w:rsidRPr="00AF2D17" w:rsidRDefault="00F507D1" w:rsidP="00CE0424">
      <w:pPr>
        <w:pStyle w:val="Heading1"/>
        <w:rPr>
          <w:lang w:val="en-US"/>
        </w:rPr>
      </w:pPr>
      <w:bookmarkStart w:id="11" w:name="_In-sequence_SDU_delivery"/>
      <w:bookmarkEnd w:id="11"/>
      <w:r w:rsidRPr="00AF2D17">
        <w:rPr>
          <w:lang w:val="en-US"/>
        </w:rPr>
        <w:t>References</w:t>
      </w:r>
    </w:p>
    <w:p w14:paraId="0600A879" w14:textId="260D1C3B" w:rsidR="004A106C" w:rsidRDefault="004A106C" w:rsidP="004A106C">
      <w:pPr>
        <w:pStyle w:val="Reference"/>
      </w:pPr>
      <w:bookmarkStart w:id="12" w:name="_Ref100217368"/>
      <w:bookmarkStart w:id="13" w:name="_Ref174151459"/>
      <w:bookmarkStart w:id="14" w:name="_Ref189809556"/>
      <w:r>
        <w:t>RP-213599, “New SI</w:t>
      </w:r>
      <w:r w:rsidR="00577869">
        <w:t>:</w:t>
      </w:r>
      <w:r>
        <w:t xml:space="preserve"> Study on Artificial Intelligence (AI)/Machine Learning (ML) for NR Air Interface”, RAN#94-e, December 2021. </w:t>
      </w:r>
    </w:p>
    <w:p w14:paraId="624BEB5E" w14:textId="77777777" w:rsidR="004A106C" w:rsidRDefault="004A106C" w:rsidP="004A106C">
      <w:pPr>
        <w:pStyle w:val="Reference"/>
      </w:pPr>
      <w:bookmarkStart w:id="15" w:name="_Ref101885243"/>
      <w:r>
        <w:t>3GPP TR 38.857, “Study on NR Positioning Enhancements”, v17.0.0, March 2021.</w:t>
      </w:r>
      <w:bookmarkEnd w:id="15"/>
    </w:p>
    <w:p w14:paraId="19675326" w14:textId="77777777" w:rsidR="00595458" w:rsidRDefault="004A106C">
      <w:pPr>
        <w:pStyle w:val="Reference"/>
      </w:pPr>
      <w:bookmarkStart w:id="16" w:name="_Ref101885351"/>
      <w:bookmarkStart w:id="17" w:name="_Ref100730704"/>
      <w:r>
        <w:t>R1-22</w:t>
      </w:r>
      <w:r w:rsidR="00595458">
        <w:t>03280</w:t>
      </w:r>
      <w:r>
        <w:t>, “General Aspects of AI PHY”, Ericsson, RAN1#109-e, May 2022.</w:t>
      </w:r>
      <w:bookmarkEnd w:id="16"/>
    </w:p>
    <w:p w14:paraId="433A7431" w14:textId="66F02CFD" w:rsidR="00595458" w:rsidRDefault="00595458">
      <w:pPr>
        <w:pStyle w:val="Reference"/>
      </w:pPr>
      <w:bookmarkStart w:id="18" w:name="_Ref101539631"/>
      <w:r>
        <w:t>RP-212927, “</w:t>
      </w:r>
      <w:r w:rsidRPr="00595458">
        <w:t>Discussion on R18 study on AIML-based 5G enhancements</w:t>
      </w:r>
      <w:r>
        <w:t>”, OPPO, RAN#94-e, December 2021.</w:t>
      </w:r>
      <w:bookmarkEnd w:id="18"/>
      <w:r>
        <w:t xml:space="preserve"> </w:t>
      </w:r>
    </w:p>
    <w:p w14:paraId="71A16B94" w14:textId="77737F6B" w:rsidR="004A106C" w:rsidRDefault="00595458">
      <w:pPr>
        <w:pStyle w:val="Reference"/>
      </w:pPr>
      <w:r>
        <w:t>RP-213387, “Support of Artificial Intelligence Applications for 5G Advanced”, ZTE</w:t>
      </w:r>
      <w:bookmarkEnd w:id="17"/>
      <w:r>
        <w:t xml:space="preserve">, RAN#94-e, December 2021. </w:t>
      </w:r>
      <w:bookmarkStart w:id="19" w:name="_Ref101539644"/>
      <w:bookmarkEnd w:id="12"/>
    </w:p>
    <w:bookmarkEnd w:id="13"/>
    <w:bookmarkEnd w:id="14"/>
    <w:bookmarkEnd w:id="19"/>
    <w:p w14:paraId="715CA09B" w14:textId="77777777" w:rsidR="003A7EF3" w:rsidRPr="00CE0424" w:rsidRDefault="003A7EF3" w:rsidP="000751EE">
      <w:pPr>
        <w:pStyle w:val="Reference"/>
        <w:numPr>
          <w:ilvl w:val="0"/>
          <w:numId w:val="0"/>
        </w:numPr>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9366A" w14:textId="77777777" w:rsidR="000A36F9" w:rsidRDefault="000A36F9">
      <w:r>
        <w:separator/>
      </w:r>
    </w:p>
  </w:endnote>
  <w:endnote w:type="continuationSeparator" w:id="0">
    <w:p w14:paraId="5E850ACC" w14:textId="77777777" w:rsidR="000A36F9" w:rsidRDefault="000A36F9">
      <w:r>
        <w:continuationSeparator/>
      </w:r>
    </w:p>
  </w:endnote>
  <w:endnote w:type="continuationNotice" w:id="1">
    <w:p w14:paraId="552AE159" w14:textId="77777777" w:rsidR="000A36F9" w:rsidRDefault="000A36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4883E" w14:textId="77777777" w:rsidR="000A36F9" w:rsidRDefault="000A36F9">
      <w:r>
        <w:separator/>
      </w:r>
    </w:p>
  </w:footnote>
  <w:footnote w:type="continuationSeparator" w:id="0">
    <w:p w14:paraId="380CD13F" w14:textId="77777777" w:rsidR="000A36F9" w:rsidRDefault="000A36F9">
      <w:r>
        <w:continuationSeparator/>
      </w:r>
    </w:p>
  </w:footnote>
  <w:footnote w:type="continuationNotice" w:id="1">
    <w:p w14:paraId="254AB265" w14:textId="77777777" w:rsidR="000A36F9" w:rsidRDefault="000A36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F431A5"/>
    <w:multiLevelType w:val="hybridMultilevel"/>
    <w:tmpl w:val="D58A9C86"/>
    <w:lvl w:ilvl="0" w:tplc="94F270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302906"/>
    <w:multiLevelType w:val="hybridMultilevel"/>
    <w:tmpl w:val="1B4A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B88116B"/>
    <w:multiLevelType w:val="hybridMultilevel"/>
    <w:tmpl w:val="0008A9F6"/>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F261654"/>
    <w:multiLevelType w:val="hybridMultilevel"/>
    <w:tmpl w:val="C35AC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23"/>
  </w:num>
  <w:num w:numId="24">
    <w:abstractNumId w:val="20"/>
  </w:num>
  <w:num w:numId="25">
    <w:abstractNumId w:val="20"/>
  </w:num>
  <w:num w:numId="26">
    <w:abstractNumId w:val="26"/>
  </w:num>
  <w:num w:numId="27">
    <w:abstractNumId w:val="14"/>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6B"/>
    <w:rsid w:val="00002A37"/>
    <w:rsid w:val="0000564C"/>
    <w:rsid w:val="00006446"/>
    <w:rsid w:val="00006896"/>
    <w:rsid w:val="00007CDC"/>
    <w:rsid w:val="00011B28"/>
    <w:rsid w:val="00015D15"/>
    <w:rsid w:val="000167D6"/>
    <w:rsid w:val="00024FC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1EE"/>
    <w:rsid w:val="00077E5F"/>
    <w:rsid w:val="0008036A"/>
    <w:rsid w:val="00081AE6"/>
    <w:rsid w:val="000837B7"/>
    <w:rsid w:val="000855EB"/>
    <w:rsid w:val="00085B52"/>
    <w:rsid w:val="000866F2"/>
    <w:rsid w:val="0009009F"/>
    <w:rsid w:val="00091557"/>
    <w:rsid w:val="000924C1"/>
    <w:rsid w:val="000924F0"/>
    <w:rsid w:val="00092B27"/>
    <w:rsid w:val="00093474"/>
    <w:rsid w:val="0009510F"/>
    <w:rsid w:val="000A1B7B"/>
    <w:rsid w:val="000A36F9"/>
    <w:rsid w:val="000A3703"/>
    <w:rsid w:val="000A56F2"/>
    <w:rsid w:val="000B2719"/>
    <w:rsid w:val="000B3A8F"/>
    <w:rsid w:val="000B4AB9"/>
    <w:rsid w:val="000B58C3"/>
    <w:rsid w:val="000B61E9"/>
    <w:rsid w:val="000C165A"/>
    <w:rsid w:val="000C2E19"/>
    <w:rsid w:val="000C44DC"/>
    <w:rsid w:val="000D010E"/>
    <w:rsid w:val="000D0570"/>
    <w:rsid w:val="000D0D07"/>
    <w:rsid w:val="000D4797"/>
    <w:rsid w:val="000D4F16"/>
    <w:rsid w:val="000E0527"/>
    <w:rsid w:val="000E0CAC"/>
    <w:rsid w:val="000E1E92"/>
    <w:rsid w:val="000F010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D5E"/>
    <w:rsid w:val="0012377F"/>
    <w:rsid w:val="00124314"/>
    <w:rsid w:val="00126B4A"/>
    <w:rsid w:val="00132FD0"/>
    <w:rsid w:val="001344C0"/>
    <w:rsid w:val="001346FA"/>
    <w:rsid w:val="00135252"/>
    <w:rsid w:val="00137AB5"/>
    <w:rsid w:val="00137F0B"/>
    <w:rsid w:val="00143F13"/>
    <w:rsid w:val="00151E23"/>
    <w:rsid w:val="001526E0"/>
    <w:rsid w:val="001551B5"/>
    <w:rsid w:val="001618ED"/>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DA7"/>
    <w:rsid w:val="001D6342"/>
    <w:rsid w:val="001D6D53"/>
    <w:rsid w:val="001E212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5BF"/>
    <w:rsid w:val="00223FCB"/>
    <w:rsid w:val="002252C3"/>
    <w:rsid w:val="00225C54"/>
    <w:rsid w:val="00230765"/>
    <w:rsid w:val="00230D18"/>
    <w:rsid w:val="002319E4"/>
    <w:rsid w:val="00235632"/>
    <w:rsid w:val="00235872"/>
    <w:rsid w:val="00237118"/>
    <w:rsid w:val="00241559"/>
    <w:rsid w:val="002435B3"/>
    <w:rsid w:val="002458EB"/>
    <w:rsid w:val="002500C8"/>
    <w:rsid w:val="00257543"/>
    <w:rsid w:val="002617E7"/>
    <w:rsid w:val="00262832"/>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301"/>
    <w:rsid w:val="00296F44"/>
    <w:rsid w:val="0029777D"/>
    <w:rsid w:val="002A055E"/>
    <w:rsid w:val="002A1D4E"/>
    <w:rsid w:val="002A2869"/>
    <w:rsid w:val="002B24D6"/>
    <w:rsid w:val="002C41E6"/>
    <w:rsid w:val="002D071A"/>
    <w:rsid w:val="002D34B2"/>
    <w:rsid w:val="002D48B0"/>
    <w:rsid w:val="002D5B37"/>
    <w:rsid w:val="002D7637"/>
    <w:rsid w:val="002E0F49"/>
    <w:rsid w:val="002E17F2"/>
    <w:rsid w:val="002E3F0A"/>
    <w:rsid w:val="002E7CAE"/>
    <w:rsid w:val="002F13E4"/>
    <w:rsid w:val="002F2771"/>
    <w:rsid w:val="002F37A9"/>
    <w:rsid w:val="002F5785"/>
    <w:rsid w:val="002F5CA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882"/>
    <w:rsid w:val="00370E47"/>
    <w:rsid w:val="003742AC"/>
    <w:rsid w:val="00377CE1"/>
    <w:rsid w:val="00380D6B"/>
    <w:rsid w:val="00385BF0"/>
    <w:rsid w:val="003939FF"/>
    <w:rsid w:val="003A2223"/>
    <w:rsid w:val="003A2A0F"/>
    <w:rsid w:val="003A45A1"/>
    <w:rsid w:val="003A5B0A"/>
    <w:rsid w:val="003A6BAC"/>
    <w:rsid w:val="003A70A4"/>
    <w:rsid w:val="003A7EF3"/>
    <w:rsid w:val="003B0912"/>
    <w:rsid w:val="003B159C"/>
    <w:rsid w:val="003B369F"/>
    <w:rsid w:val="003B36A3"/>
    <w:rsid w:val="003B64BB"/>
    <w:rsid w:val="003B7FE5"/>
    <w:rsid w:val="003C11C8"/>
    <w:rsid w:val="003C2702"/>
    <w:rsid w:val="003C4AED"/>
    <w:rsid w:val="003C7806"/>
    <w:rsid w:val="003D109F"/>
    <w:rsid w:val="003D2478"/>
    <w:rsid w:val="003D3C45"/>
    <w:rsid w:val="003D5B1F"/>
    <w:rsid w:val="003D7385"/>
    <w:rsid w:val="003E15FA"/>
    <w:rsid w:val="003E55E4"/>
    <w:rsid w:val="003E5A31"/>
    <w:rsid w:val="003E74E3"/>
    <w:rsid w:val="003F05C7"/>
    <w:rsid w:val="003F2CD4"/>
    <w:rsid w:val="003F6BBE"/>
    <w:rsid w:val="003F77F0"/>
    <w:rsid w:val="004000E8"/>
    <w:rsid w:val="0040062C"/>
    <w:rsid w:val="00402E2B"/>
    <w:rsid w:val="0040512B"/>
    <w:rsid w:val="00405CA5"/>
    <w:rsid w:val="00407CD3"/>
    <w:rsid w:val="00410134"/>
    <w:rsid w:val="00410B72"/>
    <w:rsid w:val="00410F18"/>
    <w:rsid w:val="0041263E"/>
    <w:rsid w:val="00413AAC"/>
    <w:rsid w:val="00413E92"/>
    <w:rsid w:val="00421105"/>
    <w:rsid w:val="00422AA4"/>
    <w:rsid w:val="004242F4"/>
    <w:rsid w:val="00427108"/>
    <w:rsid w:val="00427248"/>
    <w:rsid w:val="00437447"/>
    <w:rsid w:val="00441A92"/>
    <w:rsid w:val="004431DC"/>
    <w:rsid w:val="00444F56"/>
    <w:rsid w:val="00446488"/>
    <w:rsid w:val="00450EE3"/>
    <w:rsid w:val="004517AA"/>
    <w:rsid w:val="00452CAC"/>
    <w:rsid w:val="00457565"/>
    <w:rsid w:val="00457B71"/>
    <w:rsid w:val="00464125"/>
    <w:rsid w:val="00464689"/>
    <w:rsid w:val="004669E2"/>
    <w:rsid w:val="00470C31"/>
    <w:rsid w:val="00471DE0"/>
    <w:rsid w:val="0047241F"/>
    <w:rsid w:val="004734D0"/>
    <w:rsid w:val="0047556B"/>
    <w:rsid w:val="00477768"/>
    <w:rsid w:val="00482DAF"/>
    <w:rsid w:val="00492BC5"/>
    <w:rsid w:val="0049363D"/>
    <w:rsid w:val="004964F1"/>
    <w:rsid w:val="004A106C"/>
    <w:rsid w:val="004A16BC"/>
    <w:rsid w:val="004A2B94"/>
    <w:rsid w:val="004B6F6A"/>
    <w:rsid w:val="004B7C0C"/>
    <w:rsid w:val="004C2335"/>
    <w:rsid w:val="004C3898"/>
    <w:rsid w:val="004C6166"/>
    <w:rsid w:val="004D36B1"/>
    <w:rsid w:val="004D7EBD"/>
    <w:rsid w:val="004E1E1E"/>
    <w:rsid w:val="004E2680"/>
    <w:rsid w:val="004E28F9"/>
    <w:rsid w:val="004E462E"/>
    <w:rsid w:val="004E4AC1"/>
    <w:rsid w:val="004E56DC"/>
    <w:rsid w:val="004E76F4"/>
    <w:rsid w:val="004E79B9"/>
    <w:rsid w:val="004F0B4E"/>
    <w:rsid w:val="004F0B6C"/>
    <w:rsid w:val="004F2078"/>
    <w:rsid w:val="004F4DA3"/>
    <w:rsid w:val="00506557"/>
    <w:rsid w:val="0050677A"/>
    <w:rsid w:val="005108D8"/>
    <w:rsid w:val="005116F9"/>
    <w:rsid w:val="005153A7"/>
    <w:rsid w:val="005219CF"/>
    <w:rsid w:val="0052309D"/>
    <w:rsid w:val="00533D3B"/>
    <w:rsid w:val="00534B59"/>
    <w:rsid w:val="00536759"/>
    <w:rsid w:val="00537C62"/>
    <w:rsid w:val="00540701"/>
    <w:rsid w:val="0054489E"/>
    <w:rsid w:val="00546970"/>
    <w:rsid w:val="00554E19"/>
    <w:rsid w:val="0056121F"/>
    <w:rsid w:val="005613A4"/>
    <w:rsid w:val="005632D1"/>
    <w:rsid w:val="00572505"/>
    <w:rsid w:val="00577869"/>
    <w:rsid w:val="00582809"/>
    <w:rsid w:val="00583C62"/>
    <w:rsid w:val="0058798C"/>
    <w:rsid w:val="005900FA"/>
    <w:rsid w:val="005935A4"/>
    <w:rsid w:val="005948C2"/>
    <w:rsid w:val="00595458"/>
    <w:rsid w:val="00595DCA"/>
    <w:rsid w:val="0059779B"/>
    <w:rsid w:val="005A1E5E"/>
    <w:rsid w:val="005A209A"/>
    <w:rsid w:val="005A662D"/>
    <w:rsid w:val="005B1409"/>
    <w:rsid w:val="005B35D7"/>
    <w:rsid w:val="005B392A"/>
    <w:rsid w:val="005B3AA3"/>
    <w:rsid w:val="005B6904"/>
    <w:rsid w:val="005B6F83"/>
    <w:rsid w:val="005C2B09"/>
    <w:rsid w:val="005C74FB"/>
    <w:rsid w:val="005D1602"/>
    <w:rsid w:val="005D6A8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D83"/>
    <w:rsid w:val="00636398"/>
    <w:rsid w:val="006368D3"/>
    <w:rsid w:val="006377EC"/>
    <w:rsid w:val="0064151F"/>
    <w:rsid w:val="00641533"/>
    <w:rsid w:val="0064208D"/>
    <w:rsid w:val="00643475"/>
    <w:rsid w:val="0064396A"/>
    <w:rsid w:val="0064624E"/>
    <w:rsid w:val="00650AB9"/>
    <w:rsid w:val="006511E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5B7"/>
    <w:rsid w:val="006741F2"/>
    <w:rsid w:val="00674749"/>
    <w:rsid w:val="00674CC3"/>
    <w:rsid w:val="00675C72"/>
    <w:rsid w:val="006771F9"/>
    <w:rsid w:val="006776D7"/>
    <w:rsid w:val="00681003"/>
    <w:rsid w:val="006817C9"/>
    <w:rsid w:val="00683ECE"/>
    <w:rsid w:val="00686273"/>
    <w:rsid w:val="00695FC2"/>
    <w:rsid w:val="00696949"/>
    <w:rsid w:val="00697052"/>
    <w:rsid w:val="006A46FB"/>
    <w:rsid w:val="006A5E28"/>
    <w:rsid w:val="006A697B"/>
    <w:rsid w:val="006A7AFF"/>
    <w:rsid w:val="006B1816"/>
    <w:rsid w:val="006B2099"/>
    <w:rsid w:val="006B50CF"/>
    <w:rsid w:val="006C03B8"/>
    <w:rsid w:val="006C5EA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275"/>
    <w:rsid w:val="006F341D"/>
    <w:rsid w:val="006F3CDE"/>
    <w:rsid w:val="006F58D4"/>
    <w:rsid w:val="006F6582"/>
    <w:rsid w:val="007006BD"/>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5EB2"/>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508"/>
    <w:rsid w:val="00793CD8"/>
    <w:rsid w:val="00795C92"/>
    <w:rsid w:val="00796231"/>
    <w:rsid w:val="007A1CB3"/>
    <w:rsid w:val="007A306F"/>
    <w:rsid w:val="007A43A6"/>
    <w:rsid w:val="007A44B6"/>
    <w:rsid w:val="007A58A6"/>
    <w:rsid w:val="007B3D2D"/>
    <w:rsid w:val="007B50AE"/>
    <w:rsid w:val="007B51DF"/>
    <w:rsid w:val="007C05DD"/>
    <w:rsid w:val="007C3D18"/>
    <w:rsid w:val="007C5E8D"/>
    <w:rsid w:val="007C60BF"/>
    <w:rsid w:val="007C6A07"/>
    <w:rsid w:val="007C75A1"/>
    <w:rsid w:val="007C77A5"/>
    <w:rsid w:val="007D04E5"/>
    <w:rsid w:val="007D5901"/>
    <w:rsid w:val="007D7526"/>
    <w:rsid w:val="007E4610"/>
    <w:rsid w:val="007E4715"/>
    <w:rsid w:val="007E505B"/>
    <w:rsid w:val="007E7091"/>
    <w:rsid w:val="007F5880"/>
    <w:rsid w:val="0080063E"/>
    <w:rsid w:val="00803FAE"/>
    <w:rsid w:val="0080605F"/>
    <w:rsid w:val="00807786"/>
    <w:rsid w:val="00811FCB"/>
    <w:rsid w:val="008158D6"/>
    <w:rsid w:val="00817196"/>
    <w:rsid w:val="0082346A"/>
    <w:rsid w:val="008235DB"/>
    <w:rsid w:val="00824AB4"/>
    <w:rsid w:val="0082555E"/>
    <w:rsid w:val="00825C42"/>
    <w:rsid w:val="00825D25"/>
    <w:rsid w:val="00827D6F"/>
    <w:rsid w:val="00833C04"/>
    <w:rsid w:val="008376AC"/>
    <w:rsid w:val="008406E8"/>
    <w:rsid w:val="008444E8"/>
    <w:rsid w:val="00844E80"/>
    <w:rsid w:val="00846FE7"/>
    <w:rsid w:val="008556E2"/>
    <w:rsid w:val="00856911"/>
    <w:rsid w:val="008677FD"/>
    <w:rsid w:val="008706D4"/>
    <w:rsid w:val="00870F8A"/>
    <w:rsid w:val="008719A4"/>
    <w:rsid w:val="00871D23"/>
    <w:rsid w:val="00874312"/>
    <w:rsid w:val="0087437C"/>
    <w:rsid w:val="00875CD7"/>
    <w:rsid w:val="00876B4D"/>
    <w:rsid w:val="00877F18"/>
    <w:rsid w:val="00891E52"/>
    <w:rsid w:val="008941E3"/>
    <w:rsid w:val="008947F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76"/>
    <w:rsid w:val="008C1C18"/>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84E"/>
    <w:rsid w:val="00946945"/>
    <w:rsid w:val="00947713"/>
    <w:rsid w:val="00950DE7"/>
    <w:rsid w:val="00953920"/>
    <w:rsid w:val="00953D47"/>
    <w:rsid w:val="0095681E"/>
    <w:rsid w:val="009572D4"/>
    <w:rsid w:val="00961921"/>
    <w:rsid w:val="0096430A"/>
    <w:rsid w:val="00965363"/>
    <w:rsid w:val="0096554B"/>
    <w:rsid w:val="0096584A"/>
    <w:rsid w:val="00971F08"/>
    <w:rsid w:val="0097603D"/>
    <w:rsid w:val="00976949"/>
    <w:rsid w:val="00980477"/>
    <w:rsid w:val="00985253"/>
    <w:rsid w:val="009853B3"/>
    <w:rsid w:val="00986540"/>
    <w:rsid w:val="00990630"/>
    <w:rsid w:val="00991761"/>
    <w:rsid w:val="00994DCA"/>
    <w:rsid w:val="009960EC"/>
    <w:rsid w:val="009970DD"/>
    <w:rsid w:val="009A0FBA"/>
    <w:rsid w:val="009A1601"/>
    <w:rsid w:val="009A3BB6"/>
    <w:rsid w:val="009A462D"/>
    <w:rsid w:val="009A477B"/>
    <w:rsid w:val="009A5CBA"/>
    <w:rsid w:val="009B1F30"/>
    <w:rsid w:val="009B28BD"/>
    <w:rsid w:val="009B3AC2"/>
    <w:rsid w:val="009B4DF4"/>
    <w:rsid w:val="009B564E"/>
    <w:rsid w:val="009B7E87"/>
    <w:rsid w:val="009C0169"/>
    <w:rsid w:val="009C3B1D"/>
    <w:rsid w:val="009C403E"/>
    <w:rsid w:val="009C4591"/>
    <w:rsid w:val="009C699F"/>
    <w:rsid w:val="009C6AB4"/>
    <w:rsid w:val="009D4FF0"/>
    <w:rsid w:val="009D703C"/>
    <w:rsid w:val="009D718F"/>
    <w:rsid w:val="009E068F"/>
    <w:rsid w:val="009E14E0"/>
    <w:rsid w:val="009E1AE8"/>
    <w:rsid w:val="009E35DB"/>
    <w:rsid w:val="009E47A3"/>
    <w:rsid w:val="009F08F3"/>
    <w:rsid w:val="009F344F"/>
    <w:rsid w:val="009F52E4"/>
    <w:rsid w:val="00A031D8"/>
    <w:rsid w:val="00A048A8"/>
    <w:rsid w:val="00A04F49"/>
    <w:rsid w:val="00A109CC"/>
    <w:rsid w:val="00A138BD"/>
    <w:rsid w:val="00A13E54"/>
    <w:rsid w:val="00A17F63"/>
    <w:rsid w:val="00A2193B"/>
    <w:rsid w:val="00A2351A"/>
    <w:rsid w:val="00A264A9"/>
    <w:rsid w:val="00A26DCF"/>
    <w:rsid w:val="00A27785"/>
    <w:rsid w:val="00A27C1F"/>
    <w:rsid w:val="00A30187"/>
    <w:rsid w:val="00A3448A"/>
    <w:rsid w:val="00A36297"/>
    <w:rsid w:val="00A4179D"/>
    <w:rsid w:val="00A41E2B"/>
    <w:rsid w:val="00A45B74"/>
    <w:rsid w:val="00A52E1D"/>
    <w:rsid w:val="00A60B52"/>
    <w:rsid w:val="00A61499"/>
    <w:rsid w:val="00A62A77"/>
    <w:rsid w:val="00A63483"/>
    <w:rsid w:val="00A657D7"/>
    <w:rsid w:val="00A660AC"/>
    <w:rsid w:val="00A67E6C"/>
    <w:rsid w:val="00A71B99"/>
    <w:rsid w:val="00A739D0"/>
    <w:rsid w:val="00A761D4"/>
    <w:rsid w:val="00A77EC4"/>
    <w:rsid w:val="00A92879"/>
    <w:rsid w:val="00A92C7E"/>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D17"/>
    <w:rsid w:val="00AF42D7"/>
    <w:rsid w:val="00B006FE"/>
    <w:rsid w:val="00B007CB"/>
    <w:rsid w:val="00B02AA9"/>
    <w:rsid w:val="00B02FA3"/>
    <w:rsid w:val="00B03518"/>
    <w:rsid w:val="00B05084"/>
    <w:rsid w:val="00B13BAE"/>
    <w:rsid w:val="00B157F9"/>
    <w:rsid w:val="00B20256"/>
    <w:rsid w:val="00B20D09"/>
    <w:rsid w:val="00B2763F"/>
    <w:rsid w:val="00B27AAC"/>
    <w:rsid w:val="00B30929"/>
    <w:rsid w:val="00B372AA"/>
    <w:rsid w:val="00B40445"/>
    <w:rsid w:val="00B40850"/>
    <w:rsid w:val="00B409E0"/>
    <w:rsid w:val="00B41888"/>
    <w:rsid w:val="00B45A52"/>
    <w:rsid w:val="00B46175"/>
    <w:rsid w:val="00B52E85"/>
    <w:rsid w:val="00B548B7"/>
    <w:rsid w:val="00B664C7"/>
    <w:rsid w:val="00B713D8"/>
    <w:rsid w:val="00B739F6"/>
    <w:rsid w:val="00B80AD2"/>
    <w:rsid w:val="00B81A6C"/>
    <w:rsid w:val="00B84CD8"/>
    <w:rsid w:val="00B85DE5"/>
    <w:rsid w:val="00B87043"/>
    <w:rsid w:val="00B90F73"/>
    <w:rsid w:val="00B91C6C"/>
    <w:rsid w:val="00B93B59"/>
    <w:rsid w:val="00B9406A"/>
    <w:rsid w:val="00B94220"/>
    <w:rsid w:val="00BA2280"/>
    <w:rsid w:val="00BA2A08"/>
    <w:rsid w:val="00BA56D2"/>
    <w:rsid w:val="00BA76E0"/>
    <w:rsid w:val="00BB2A25"/>
    <w:rsid w:val="00BB50AC"/>
    <w:rsid w:val="00BB51E9"/>
    <w:rsid w:val="00BC0FDC"/>
    <w:rsid w:val="00BC3053"/>
    <w:rsid w:val="00BC4D2E"/>
    <w:rsid w:val="00BD48AC"/>
    <w:rsid w:val="00BD5F1A"/>
    <w:rsid w:val="00BD61F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EDA"/>
    <w:rsid w:val="00C279B5"/>
    <w:rsid w:val="00C27C45"/>
    <w:rsid w:val="00C3719D"/>
    <w:rsid w:val="00C37CB2"/>
    <w:rsid w:val="00C473A5"/>
    <w:rsid w:val="00C54995"/>
    <w:rsid w:val="00C54D41"/>
    <w:rsid w:val="00C56F62"/>
    <w:rsid w:val="00C60783"/>
    <w:rsid w:val="00C64672"/>
    <w:rsid w:val="00C70697"/>
    <w:rsid w:val="00C72093"/>
    <w:rsid w:val="00C72EF4"/>
    <w:rsid w:val="00C744FE"/>
    <w:rsid w:val="00C75D2F"/>
    <w:rsid w:val="00C767BE"/>
    <w:rsid w:val="00C76E3C"/>
    <w:rsid w:val="00C81568"/>
    <w:rsid w:val="00C85FD9"/>
    <w:rsid w:val="00C9027A"/>
    <w:rsid w:val="00C9068E"/>
    <w:rsid w:val="00C93814"/>
    <w:rsid w:val="00C93C4B"/>
    <w:rsid w:val="00C944AB"/>
    <w:rsid w:val="00C95B40"/>
    <w:rsid w:val="00CA1ED8"/>
    <w:rsid w:val="00CA4015"/>
    <w:rsid w:val="00CA4A4D"/>
    <w:rsid w:val="00CB1F63"/>
    <w:rsid w:val="00CB6F85"/>
    <w:rsid w:val="00CB7170"/>
    <w:rsid w:val="00CC040E"/>
    <w:rsid w:val="00CC10A8"/>
    <w:rsid w:val="00CC111F"/>
    <w:rsid w:val="00CC2011"/>
    <w:rsid w:val="00CC3EA0"/>
    <w:rsid w:val="00CC4A17"/>
    <w:rsid w:val="00CC7B45"/>
    <w:rsid w:val="00CD1188"/>
    <w:rsid w:val="00CD2ED1"/>
    <w:rsid w:val="00CD336A"/>
    <w:rsid w:val="00CD337B"/>
    <w:rsid w:val="00CE0424"/>
    <w:rsid w:val="00CE12EE"/>
    <w:rsid w:val="00CE7561"/>
    <w:rsid w:val="00CF01C6"/>
    <w:rsid w:val="00CF1354"/>
    <w:rsid w:val="00CF3B1F"/>
    <w:rsid w:val="00CF3BF6"/>
    <w:rsid w:val="00CF5F66"/>
    <w:rsid w:val="00CF625B"/>
    <w:rsid w:val="00CF687E"/>
    <w:rsid w:val="00CF7591"/>
    <w:rsid w:val="00CF7640"/>
    <w:rsid w:val="00D0349B"/>
    <w:rsid w:val="00D10249"/>
    <w:rsid w:val="00D115C3"/>
    <w:rsid w:val="00D11897"/>
    <w:rsid w:val="00D13135"/>
    <w:rsid w:val="00D13E4E"/>
    <w:rsid w:val="00D20728"/>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3E08"/>
    <w:rsid w:val="00DE5608"/>
    <w:rsid w:val="00DE58D0"/>
    <w:rsid w:val="00DE654F"/>
    <w:rsid w:val="00DF0B6E"/>
    <w:rsid w:val="00DF15E0"/>
    <w:rsid w:val="00DF37A0"/>
    <w:rsid w:val="00E0492A"/>
    <w:rsid w:val="00E110E7"/>
    <w:rsid w:val="00E11B20"/>
    <w:rsid w:val="00E15AE7"/>
    <w:rsid w:val="00E17FA2"/>
    <w:rsid w:val="00E21830"/>
    <w:rsid w:val="00E22330"/>
    <w:rsid w:val="00E2674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C17"/>
    <w:rsid w:val="00E72EFC"/>
    <w:rsid w:val="00E758EC"/>
    <w:rsid w:val="00E8115E"/>
    <w:rsid w:val="00E8234C"/>
    <w:rsid w:val="00E83AA9"/>
    <w:rsid w:val="00E85928"/>
    <w:rsid w:val="00E87822"/>
    <w:rsid w:val="00E90395"/>
    <w:rsid w:val="00E90E49"/>
    <w:rsid w:val="00E917F9"/>
    <w:rsid w:val="00E9291C"/>
    <w:rsid w:val="00E93FFE"/>
    <w:rsid w:val="00E94F8A"/>
    <w:rsid w:val="00EA39A5"/>
    <w:rsid w:val="00EA7A41"/>
    <w:rsid w:val="00EB077B"/>
    <w:rsid w:val="00EB32CA"/>
    <w:rsid w:val="00EB3BEE"/>
    <w:rsid w:val="00EB4EA2"/>
    <w:rsid w:val="00EC0F42"/>
    <w:rsid w:val="00EC24D5"/>
    <w:rsid w:val="00EC27C6"/>
    <w:rsid w:val="00EC4207"/>
    <w:rsid w:val="00EC5653"/>
    <w:rsid w:val="00EC71CE"/>
    <w:rsid w:val="00ED1006"/>
    <w:rsid w:val="00EF0B76"/>
    <w:rsid w:val="00EF18FE"/>
    <w:rsid w:val="00EF1B4B"/>
    <w:rsid w:val="00EF5787"/>
    <w:rsid w:val="00EF60D0"/>
    <w:rsid w:val="00F0528D"/>
    <w:rsid w:val="00F06C67"/>
    <w:rsid w:val="00F06DFD"/>
    <w:rsid w:val="00F071D1"/>
    <w:rsid w:val="00F07533"/>
    <w:rsid w:val="00F10629"/>
    <w:rsid w:val="00F15FA5"/>
    <w:rsid w:val="00F209B7"/>
    <w:rsid w:val="00F2376F"/>
    <w:rsid w:val="00F243D8"/>
    <w:rsid w:val="00F2563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DD3"/>
    <w:rsid w:val="00F71F69"/>
    <w:rsid w:val="00F72B72"/>
    <w:rsid w:val="00F74BB9"/>
    <w:rsid w:val="00F75582"/>
    <w:rsid w:val="00F76EFA"/>
    <w:rsid w:val="00F804BE"/>
    <w:rsid w:val="00F817CE"/>
    <w:rsid w:val="00F8456C"/>
    <w:rsid w:val="00F859D8"/>
    <w:rsid w:val="00F868F5"/>
    <w:rsid w:val="00F903C8"/>
    <w:rsid w:val="00F9056A"/>
    <w:rsid w:val="00F90F8D"/>
    <w:rsid w:val="00F92782"/>
    <w:rsid w:val="00F93AA9"/>
    <w:rsid w:val="00F95BEA"/>
    <w:rsid w:val="00F96985"/>
    <w:rsid w:val="00F97838"/>
    <w:rsid w:val="00FA2BB3"/>
    <w:rsid w:val="00FB40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2368</Words>
  <Characters>13501</Characters>
  <Application>Microsoft Office Word</Application>
  <DocSecurity>0</DocSecurity>
  <Lines>112</Lines>
  <Paragraphs>31</Paragraphs>
  <ScaleCrop>false</ScaleCrop>
  <Company/>
  <LinksUpToDate>false</LinksUpToDate>
  <CharactersWithSpaces>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2022-04-29T19:40:00Z</dcterms:created>
  <dcterms:modified xsi:type="dcterms:W3CDTF">2022-04-29T19:41:00Z</dcterms:modified>
  <cp:category/>
</cp:coreProperties>
</file>